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86" w:rsidRPr="00413F8B" w:rsidRDefault="00536439"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15186" w:rsidRDefault="00415186" w:rsidP="00CE253C">
      <w:pPr>
        <w:jc w:val="center"/>
        <w:rPr>
          <w:b/>
          <w:bCs/>
          <w:lang w:val="en-GB"/>
        </w:rPr>
      </w:pPr>
    </w:p>
    <w:p w:rsidR="001E4463" w:rsidRDefault="00415186" w:rsidP="001E4463">
      <w:pPr>
        <w:jc w:val="center"/>
        <w:rPr>
          <w:b/>
          <w:bCs/>
          <w:lang w:val="en-GB"/>
        </w:rPr>
      </w:pPr>
      <w:r w:rsidRPr="008A3F4E">
        <w:rPr>
          <w:b/>
          <w:bCs/>
          <w:lang w:val="en-GB"/>
        </w:rPr>
        <w:t>DECISION</w:t>
      </w:r>
    </w:p>
    <w:p w:rsidR="002D2FEB" w:rsidRDefault="002D2FEB" w:rsidP="002D2FEB">
      <w:pPr>
        <w:autoSpaceDE w:val="0"/>
        <w:autoSpaceDN w:val="0"/>
        <w:adjustRightInd w:val="0"/>
        <w:ind w:left="720" w:firstLine="720"/>
        <w:jc w:val="center"/>
        <w:rPr>
          <w:b/>
          <w:bCs/>
          <w:lang w:val="en-GB"/>
        </w:rPr>
      </w:pPr>
      <w:r>
        <w:rPr>
          <w:b/>
          <w:bCs/>
          <w:lang w:val="en-GB"/>
        </w:rPr>
        <w:t xml:space="preserve">                                                                      </w:t>
      </w:r>
    </w:p>
    <w:p w:rsidR="00415186" w:rsidRPr="00B3051C" w:rsidRDefault="00415186" w:rsidP="007B3473">
      <w:pPr>
        <w:autoSpaceDE w:val="0"/>
        <w:autoSpaceDN w:val="0"/>
        <w:adjustRightInd w:val="0"/>
        <w:jc w:val="both"/>
        <w:rPr>
          <w:b/>
          <w:bCs/>
          <w:lang w:val="en-GB"/>
        </w:rPr>
      </w:pPr>
      <w:r w:rsidRPr="00B3051C">
        <w:rPr>
          <w:b/>
          <w:bCs/>
          <w:lang w:val="en-GB"/>
        </w:rPr>
        <w:t>Date of adoption</w:t>
      </w:r>
      <w:r w:rsidRPr="00813775">
        <w:rPr>
          <w:b/>
          <w:bCs/>
          <w:lang w:val="en-GB"/>
        </w:rPr>
        <w:t>:</w:t>
      </w:r>
      <w:r w:rsidR="001E4463">
        <w:rPr>
          <w:b/>
          <w:bCs/>
          <w:lang w:val="en-GB"/>
        </w:rPr>
        <w:t xml:space="preserve"> 21</w:t>
      </w:r>
      <w:r>
        <w:rPr>
          <w:b/>
          <w:bCs/>
          <w:lang w:val="en-GB"/>
        </w:rPr>
        <w:t xml:space="preserve"> December </w:t>
      </w:r>
      <w:r w:rsidRPr="00AF0731">
        <w:rPr>
          <w:b/>
          <w:bCs/>
          <w:lang w:val="en-GB"/>
        </w:rPr>
        <w:t>2011</w:t>
      </w:r>
    </w:p>
    <w:p w:rsidR="00415186" w:rsidRPr="008A3F4E" w:rsidRDefault="00415186" w:rsidP="00CE253C">
      <w:pPr>
        <w:autoSpaceDE w:val="0"/>
        <w:autoSpaceDN w:val="0"/>
        <w:adjustRightInd w:val="0"/>
        <w:jc w:val="both"/>
        <w:rPr>
          <w:b/>
          <w:bCs/>
          <w:lang w:val="en-GB"/>
        </w:rPr>
      </w:pPr>
    </w:p>
    <w:p w:rsidR="00415186" w:rsidRPr="008A3F4E" w:rsidRDefault="00415186" w:rsidP="00CE253C">
      <w:pPr>
        <w:autoSpaceDE w:val="0"/>
        <w:autoSpaceDN w:val="0"/>
        <w:adjustRightInd w:val="0"/>
        <w:jc w:val="both"/>
        <w:rPr>
          <w:b/>
          <w:bCs/>
          <w:lang w:val="en-GB"/>
        </w:rPr>
      </w:pPr>
      <w:r w:rsidRPr="008A3F4E">
        <w:rPr>
          <w:b/>
          <w:bCs/>
          <w:lang w:val="en-GB"/>
        </w:rPr>
        <w:t xml:space="preserve">Case No. </w:t>
      </w:r>
      <w:r>
        <w:rPr>
          <w:b/>
          <w:bCs/>
          <w:lang w:val="en-GB"/>
        </w:rPr>
        <w:t>165/09</w:t>
      </w:r>
    </w:p>
    <w:p w:rsidR="00415186" w:rsidRPr="008A3F4E" w:rsidRDefault="00415186" w:rsidP="00CE253C">
      <w:pPr>
        <w:autoSpaceDE w:val="0"/>
        <w:autoSpaceDN w:val="0"/>
        <w:adjustRightInd w:val="0"/>
        <w:jc w:val="both"/>
        <w:rPr>
          <w:b/>
          <w:bCs/>
          <w:lang w:val="en-GB"/>
        </w:rPr>
      </w:pPr>
    </w:p>
    <w:p w:rsidR="00415186" w:rsidRPr="007B3473" w:rsidRDefault="00415186" w:rsidP="00CE253C">
      <w:pPr>
        <w:autoSpaceDE w:val="0"/>
        <w:autoSpaceDN w:val="0"/>
        <w:adjustRightInd w:val="0"/>
        <w:jc w:val="both"/>
        <w:rPr>
          <w:b/>
          <w:bCs/>
          <w:lang w:val="en-GB"/>
        </w:rPr>
      </w:pPr>
      <w:proofErr w:type="spellStart"/>
      <w:r>
        <w:rPr>
          <w:b/>
          <w:lang w:val="en-GB"/>
        </w:rPr>
        <w:t>Vuksan</w:t>
      </w:r>
      <w:proofErr w:type="spellEnd"/>
      <w:r>
        <w:rPr>
          <w:b/>
          <w:lang w:val="en-GB"/>
        </w:rPr>
        <w:t xml:space="preserve"> BULATOVIĆ</w:t>
      </w:r>
    </w:p>
    <w:p w:rsidR="00415186" w:rsidRDefault="00415186" w:rsidP="00CE253C">
      <w:pPr>
        <w:autoSpaceDE w:val="0"/>
        <w:autoSpaceDN w:val="0"/>
        <w:adjustRightInd w:val="0"/>
        <w:jc w:val="both"/>
        <w:rPr>
          <w:b/>
          <w:bCs/>
          <w:lang w:val="en-GB"/>
        </w:rPr>
      </w:pPr>
    </w:p>
    <w:p w:rsidR="00415186" w:rsidRPr="008A3F4E" w:rsidRDefault="00415186" w:rsidP="00CE253C">
      <w:pPr>
        <w:autoSpaceDE w:val="0"/>
        <w:autoSpaceDN w:val="0"/>
        <w:adjustRightInd w:val="0"/>
        <w:jc w:val="both"/>
        <w:rPr>
          <w:b/>
          <w:bCs/>
          <w:lang w:val="en-GB"/>
        </w:rPr>
      </w:pPr>
      <w:proofErr w:type="gramStart"/>
      <w:r w:rsidRPr="008A3F4E">
        <w:rPr>
          <w:b/>
          <w:bCs/>
          <w:lang w:val="en-GB"/>
        </w:rPr>
        <w:t>against</w:t>
      </w:r>
      <w:proofErr w:type="gramEnd"/>
    </w:p>
    <w:p w:rsidR="00415186" w:rsidRPr="008A3F4E" w:rsidRDefault="00415186" w:rsidP="00CE253C">
      <w:pPr>
        <w:autoSpaceDE w:val="0"/>
        <w:autoSpaceDN w:val="0"/>
        <w:adjustRightInd w:val="0"/>
        <w:jc w:val="both"/>
        <w:rPr>
          <w:b/>
          <w:bCs/>
          <w:lang w:val="en-GB"/>
        </w:rPr>
      </w:pPr>
    </w:p>
    <w:p w:rsidR="00415186" w:rsidRPr="008A3F4E" w:rsidRDefault="00415186" w:rsidP="00CE253C">
      <w:pPr>
        <w:autoSpaceDE w:val="0"/>
        <w:autoSpaceDN w:val="0"/>
        <w:adjustRightInd w:val="0"/>
        <w:jc w:val="both"/>
        <w:rPr>
          <w:b/>
          <w:bCs/>
          <w:lang w:val="en-GB"/>
        </w:rPr>
      </w:pPr>
      <w:r w:rsidRPr="008A3F4E">
        <w:rPr>
          <w:b/>
          <w:bCs/>
          <w:lang w:val="en-GB"/>
        </w:rPr>
        <w:t xml:space="preserve">UNMIK </w:t>
      </w:r>
    </w:p>
    <w:p w:rsidR="00415186" w:rsidRPr="008A3F4E" w:rsidRDefault="00415186" w:rsidP="00CE253C">
      <w:pPr>
        <w:autoSpaceDE w:val="0"/>
        <w:autoSpaceDN w:val="0"/>
        <w:adjustRightInd w:val="0"/>
        <w:jc w:val="both"/>
        <w:rPr>
          <w:b/>
          <w:bCs/>
          <w:lang w:val="en-GB"/>
        </w:rPr>
      </w:pPr>
    </w:p>
    <w:p w:rsidR="00415186" w:rsidRPr="008A3F4E" w:rsidRDefault="00415186" w:rsidP="00CE253C">
      <w:pPr>
        <w:autoSpaceDE w:val="0"/>
        <w:autoSpaceDN w:val="0"/>
        <w:adjustRightInd w:val="0"/>
        <w:jc w:val="both"/>
        <w:rPr>
          <w:b/>
          <w:bCs/>
          <w:lang w:val="en-GB"/>
        </w:rPr>
      </w:pPr>
    </w:p>
    <w:p w:rsidR="00415186" w:rsidRPr="008A3F4E" w:rsidRDefault="00415186" w:rsidP="00CE253C">
      <w:pPr>
        <w:autoSpaceDE w:val="0"/>
        <w:autoSpaceDN w:val="0"/>
        <w:adjustRightInd w:val="0"/>
        <w:jc w:val="both"/>
        <w:rPr>
          <w:lang w:val="en-GB"/>
        </w:rPr>
      </w:pPr>
      <w:r w:rsidRPr="008A3F4E">
        <w:rPr>
          <w:lang w:val="en-GB"/>
        </w:rPr>
        <w:t>The Human Rights Advisory Panel</w:t>
      </w:r>
      <w:r>
        <w:rPr>
          <w:lang w:val="en-GB"/>
        </w:rPr>
        <w:t>,</w:t>
      </w:r>
      <w:r w:rsidRPr="008A3F4E">
        <w:rPr>
          <w:lang w:val="en-GB"/>
        </w:rPr>
        <w:t xml:space="preserve"> </w:t>
      </w:r>
      <w:r w:rsidRPr="007277BC">
        <w:rPr>
          <w:lang w:val="en-GB"/>
        </w:rPr>
        <w:t xml:space="preserve">on </w:t>
      </w:r>
      <w:r w:rsidR="001E4463">
        <w:rPr>
          <w:lang w:val="en-GB"/>
        </w:rPr>
        <w:t>21</w:t>
      </w:r>
      <w:r>
        <w:rPr>
          <w:lang w:val="en-GB"/>
        </w:rPr>
        <w:t xml:space="preserve"> December </w:t>
      </w:r>
      <w:r w:rsidRPr="007B3473">
        <w:rPr>
          <w:lang w:val="en-GB"/>
        </w:rPr>
        <w:t>2011,</w:t>
      </w:r>
    </w:p>
    <w:p w:rsidR="00415186" w:rsidRPr="008A3F4E" w:rsidRDefault="00415186" w:rsidP="00CE253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sidR="00FB6A7E">
        <w:rPr>
          <w:lang w:val="en-GB"/>
        </w:rPr>
        <w:t>taking part</w:t>
      </w:r>
      <w:r w:rsidRPr="008A3F4E">
        <w:rPr>
          <w:lang w:val="en-GB"/>
        </w:rPr>
        <w:t>:</w:t>
      </w:r>
    </w:p>
    <w:p w:rsidR="00415186" w:rsidRPr="008A3F4E" w:rsidRDefault="00415186" w:rsidP="00CE253C">
      <w:pPr>
        <w:autoSpaceDE w:val="0"/>
        <w:autoSpaceDN w:val="0"/>
        <w:adjustRightInd w:val="0"/>
        <w:jc w:val="both"/>
        <w:rPr>
          <w:lang w:val="en-GB"/>
        </w:rPr>
      </w:pPr>
    </w:p>
    <w:p w:rsidR="00415186" w:rsidRPr="008A3F4E" w:rsidRDefault="00415186" w:rsidP="00CE253C">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Member</w:t>
      </w:r>
    </w:p>
    <w:p w:rsidR="00415186" w:rsidRPr="008A3F4E" w:rsidRDefault="00415186" w:rsidP="00CE253C">
      <w:pPr>
        <w:autoSpaceDE w:val="0"/>
        <w:autoSpaceDN w:val="0"/>
        <w:adjustRightInd w:val="0"/>
        <w:jc w:val="both"/>
        <w:rPr>
          <w:lang w:val="en-GB"/>
        </w:rPr>
      </w:pPr>
      <w:r w:rsidRPr="00413F8B">
        <w:rPr>
          <w:lang w:val="en-GB"/>
        </w:rPr>
        <w:t>Mr Paul LEMMENS</w:t>
      </w:r>
    </w:p>
    <w:p w:rsidR="00415186" w:rsidRPr="008A3F4E" w:rsidRDefault="00415186" w:rsidP="00CE253C">
      <w:pPr>
        <w:autoSpaceDE w:val="0"/>
        <w:autoSpaceDN w:val="0"/>
        <w:adjustRightInd w:val="0"/>
        <w:jc w:val="both"/>
        <w:rPr>
          <w:lang w:val="en-GB"/>
        </w:rPr>
      </w:pPr>
      <w:r w:rsidRPr="008A3F4E">
        <w:rPr>
          <w:lang w:val="en-GB"/>
        </w:rPr>
        <w:t>Ms Christine CHINKIN</w:t>
      </w:r>
    </w:p>
    <w:p w:rsidR="00415186" w:rsidRPr="008A3F4E" w:rsidRDefault="00415186" w:rsidP="00CE253C">
      <w:pPr>
        <w:autoSpaceDE w:val="0"/>
        <w:autoSpaceDN w:val="0"/>
        <w:adjustRightInd w:val="0"/>
        <w:jc w:val="both"/>
        <w:rPr>
          <w:lang w:val="en-GB"/>
        </w:rPr>
      </w:pPr>
    </w:p>
    <w:p w:rsidR="00415186" w:rsidRPr="008A3F4E" w:rsidRDefault="00415186" w:rsidP="00CE253C">
      <w:pPr>
        <w:autoSpaceDE w:val="0"/>
        <w:autoSpaceDN w:val="0"/>
        <w:adjustRightInd w:val="0"/>
        <w:jc w:val="both"/>
        <w:rPr>
          <w:lang w:val="en-GB"/>
        </w:rPr>
      </w:pPr>
      <w:r w:rsidRPr="008A3F4E">
        <w:rPr>
          <w:lang w:val="en-GB"/>
        </w:rPr>
        <w:t>Assisted by</w:t>
      </w:r>
    </w:p>
    <w:p w:rsidR="00415186" w:rsidRPr="008A3F4E" w:rsidRDefault="00415186" w:rsidP="00CE253C">
      <w:pPr>
        <w:autoSpaceDE w:val="0"/>
        <w:autoSpaceDN w:val="0"/>
        <w:adjustRightInd w:val="0"/>
        <w:jc w:val="both"/>
        <w:rPr>
          <w:lang w:val="en-GB"/>
        </w:rPr>
      </w:pPr>
      <w:r w:rsidRPr="007B3473">
        <w:rPr>
          <w:lang w:val="en-GB"/>
        </w:rPr>
        <w:t xml:space="preserve">Mr </w:t>
      </w:r>
      <w:proofErr w:type="spellStart"/>
      <w:r w:rsidRPr="007B3473">
        <w:rPr>
          <w:lang w:val="en-GB"/>
        </w:rPr>
        <w:t>Andrey</w:t>
      </w:r>
      <w:proofErr w:type="spellEnd"/>
      <w:r w:rsidRPr="007B3473">
        <w:rPr>
          <w:lang w:val="en-GB"/>
        </w:rPr>
        <w:t xml:space="preserve"> ANTONOV, Executive</w:t>
      </w:r>
      <w:r w:rsidRPr="008A3F4E">
        <w:rPr>
          <w:lang w:val="en-GB"/>
        </w:rPr>
        <w:t xml:space="preserve"> Officer</w:t>
      </w:r>
    </w:p>
    <w:p w:rsidR="00415186" w:rsidRPr="008A3F4E" w:rsidRDefault="00415186" w:rsidP="00CE253C">
      <w:pPr>
        <w:autoSpaceDE w:val="0"/>
        <w:autoSpaceDN w:val="0"/>
        <w:adjustRightInd w:val="0"/>
        <w:jc w:val="both"/>
        <w:rPr>
          <w:lang w:val="en-GB"/>
        </w:rPr>
      </w:pPr>
    </w:p>
    <w:p w:rsidR="00415186" w:rsidRPr="008A3F4E" w:rsidRDefault="00415186" w:rsidP="00CE253C">
      <w:pPr>
        <w:autoSpaceDE w:val="0"/>
        <w:autoSpaceDN w:val="0"/>
        <w:adjustRightInd w:val="0"/>
        <w:jc w:val="both"/>
        <w:rPr>
          <w:lang w:val="en-GB"/>
        </w:rPr>
      </w:pPr>
    </w:p>
    <w:p w:rsidR="00415186" w:rsidRPr="00F46C74" w:rsidRDefault="00415186" w:rsidP="007B3473">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415186" w:rsidRPr="00F46C74" w:rsidRDefault="00415186" w:rsidP="007B3473">
      <w:pPr>
        <w:autoSpaceDE w:val="0"/>
        <w:autoSpaceDN w:val="0"/>
        <w:adjustRightInd w:val="0"/>
        <w:jc w:val="both"/>
        <w:rPr>
          <w:lang w:val="en-GB"/>
        </w:rPr>
      </w:pPr>
    </w:p>
    <w:p w:rsidR="00415186" w:rsidRPr="00C33807" w:rsidRDefault="00415186" w:rsidP="007B3473">
      <w:pPr>
        <w:autoSpaceDE w:val="0"/>
        <w:autoSpaceDN w:val="0"/>
        <w:adjustRightInd w:val="0"/>
        <w:jc w:val="both"/>
        <w:rPr>
          <w:lang w:val="en-GB"/>
        </w:rPr>
      </w:pPr>
      <w:r>
        <w:rPr>
          <w:lang w:val="en-GB"/>
        </w:rPr>
        <w:t>Having deliberated</w:t>
      </w:r>
      <w:r w:rsidR="00FB6A7E">
        <w:t>,</w:t>
      </w:r>
      <w:r w:rsidR="00FB6A7E" w:rsidRPr="00807000">
        <w:rPr>
          <w:lang w:val="en-GB"/>
        </w:rPr>
        <w:t xml:space="preserve"> </w:t>
      </w:r>
      <w:r w:rsidR="00FB6A7E" w:rsidRPr="00807000">
        <w:t>including through electronic means, in accordance with Rule 13 § 2 of its Rules of Procedure</w:t>
      </w:r>
      <w:r w:rsidR="00FB6A7E">
        <w:rPr>
          <w:lang w:val="en-GB"/>
        </w:rPr>
        <w:t xml:space="preserve">, </w:t>
      </w:r>
      <w:r w:rsidRPr="00991AE5">
        <w:rPr>
          <w:lang w:val="en-GB"/>
        </w:rPr>
        <w:t>decides as follows:</w:t>
      </w:r>
    </w:p>
    <w:p w:rsidR="00415186" w:rsidRPr="008A3F4E" w:rsidRDefault="00415186" w:rsidP="002C6DFA">
      <w:pPr>
        <w:jc w:val="both"/>
        <w:rPr>
          <w:b/>
          <w:lang w:val="en-GB"/>
        </w:rPr>
      </w:pPr>
    </w:p>
    <w:p w:rsidR="00415186" w:rsidRPr="008A3F4E" w:rsidRDefault="00415186" w:rsidP="002C6DFA">
      <w:pPr>
        <w:jc w:val="both"/>
        <w:rPr>
          <w:b/>
          <w:lang w:val="en-GB"/>
        </w:rPr>
      </w:pPr>
      <w:r w:rsidRPr="008A3F4E">
        <w:rPr>
          <w:b/>
          <w:lang w:val="en-GB"/>
        </w:rPr>
        <w:t>I. PROCEEDINGS BEFORE THE PANEL</w:t>
      </w:r>
    </w:p>
    <w:p w:rsidR="00415186" w:rsidRPr="008A3F4E" w:rsidRDefault="00415186" w:rsidP="002C6DFA">
      <w:pPr>
        <w:jc w:val="both"/>
        <w:rPr>
          <w:lang w:val="en-GB"/>
        </w:rPr>
      </w:pPr>
    </w:p>
    <w:p w:rsidR="00415186" w:rsidRDefault="00415186" w:rsidP="00B50555">
      <w:pPr>
        <w:pStyle w:val="Default"/>
        <w:numPr>
          <w:ilvl w:val="0"/>
          <w:numId w:val="16"/>
        </w:numPr>
        <w:jc w:val="both"/>
        <w:rPr>
          <w:lang w:val="en-GB"/>
        </w:rPr>
      </w:pPr>
      <w:r w:rsidRPr="007277BC">
        <w:rPr>
          <w:lang w:val="en-GB"/>
        </w:rPr>
        <w:t>The complaint</w:t>
      </w:r>
      <w:r>
        <w:rPr>
          <w:lang w:val="en-GB"/>
        </w:rPr>
        <w:t xml:space="preserve"> was introduced on 1</w:t>
      </w:r>
      <w:r w:rsidRPr="007277BC">
        <w:rPr>
          <w:lang w:val="en-GB"/>
        </w:rPr>
        <w:t xml:space="preserve"> April 2009 and registered on 30 April 2009. </w:t>
      </w:r>
    </w:p>
    <w:p w:rsidR="00415186" w:rsidRDefault="00415186" w:rsidP="00A8069C">
      <w:pPr>
        <w:pStyle w:val="Default"/>
        <w:ind w:left="360"/>
        <w:jc w:val="both"/>
        <w:rPr>
          <w:lang w:val="en-GB"/>
        </w:rPr>
      </w:pPr>
    </w:p>
    <w:p w:rsidR="00415186" w:rsidRDefault="00415186" w:rsidP="00B50555">
      <w:pPr>
        <w:pStyle w:val="Default"/>
        <w:numPr>
          <w:ilvl w:val="0"/>
          <w:numId w:val="16"/>
        </w:numPr>
        <w:jc w:val="both"/>
        <w:rPr>
          <w:lang w:val="en-GB"/>
        </w:rPr>
      </w:pPr>
      <w:r>
        <w:rPr>
          <w:lang w:val="en-GB"/>
        </w:rPr>
        <w:t xml:space="preserve">On 23 December 2009, the Panel requested additional information from the complainant. However, no response was received.  </w:t>
      </w:r>
    </w:p>
    <w:p w:rsidR="00415186" w:rsidRDefault="00415186" w:rsidP="00B50555">
      <w:pPr>
        <w:pStyle w:val="Default"/>
        <w:ind w:left="360"/>
        <w:jc w:val="both"/>
        <w:rPr>
          <w:lang w:val="en-GB"/>
        </w:rPr>
      </w:pPr>
    </w:p>
    <w:p w:rsidR="00415186" w:rsidRDefault="00415186" w:rsidP="00B50555">
      <w:pPr>
        <w:pStyle w:val="Default"/>
        <w:numPr>
          <w:ilvl w:val="0"/>
          <w:numId w:val="16"/>
        </w:numPr>
        <w:jc w:val="both"/>
        <w:rPr>
          <w:lang w:val="en-GB"/>
        </w:rPr>
      </w:pPr>
      <w:r>
        <w:rPr>
          <w:lang w:val="en-GB"/>
        </w:rPr>
        <w:t xml:space="preserve">On 12 May 2010, the Panel reiterated its request for further information to the complainant. The complainant responded on 12 April 2011. </w:t>
      </w:r>
    </w:p>
    <w:p w:rsidR="00415186" w:rsidRDefault="00415186" w:rsidP="00782739">
      <w:pPr>
        <w:pStyle w:val="Default"/>
        <w:ind w:left="360"/>
        <w:jc w:val="both"/>
        <w:rPr>
          <w:lang w:val="en-GB"/>
        </w:rPr>
      </w:pPr>
    </w:p>
    <w:p w:rsidR="00415186" w:rsidRDefault="00415186" w:rsidP="00B50555">
      <w:pPr>
        <w:pStyle w:val="Default"/>
        <w:numPr>
          <w:ilvl w:val="0"/>
          <w:numId w:val="16"/>
        </w:numPr>
        <w:jc w:val="both"/>
        <w:rPr>
          <w:lang w:val="en-GB"/>
        </w:rPr>
      </w:pPr>
      <w:r>
        <w:rPr>
          <w:lang w:val="en-GB"/>
        </w:rPr>
        <w:t xml:space="preserve">On 30 May 2011 </w:t>
      </w:r>
      <w:r w:rsidRPr="00B50555">
        <w:rPr>
          <w:lang w:val="en-GB"/>
        </w:rPr>
        <w:t xml:space="preserve">the Panel communicated the case to the Special Representative of the Secretary-General (SRSG) for </w:t>
      </w:r>
      <w:proofErr w:type="spellStart"/>
      <w:r w:rsidRPr="00B50555">
        <w:rPr>
          <w:lang w:val="en-GB"/>
        </w:rPr>
        <w:t>UNMIK’s</w:t>
      </w:r>
      <w:proofErr w:type="spellEnd"/>
      <w:r w:rsidRPr="00B50555">
        <w:rPr>
          <w:lang w:val="en-GB"/>
        </w:rPr>
        <w:t xml:space="preserve"> comments on the admissibility of the case.</w:t>
      </w:r>
    </w:p>
    <w:p w:rsidR="00415186" w:rsidRDefault="00415186" w:rsidP="00B50555">
      <w:pPr>
        <w:pStyle w:val="Default"/>
        <w:ind w:left="360"/>
        <w:jc w:val="both"/>
        <w:rPr>
          <w:lang w:val="en-GB"/>
        </w:rPr>
      </w:pPr>
    </w:p>
    <w:p w:rsidR="001E4463" w:rsidRPr="001E4463" w:rsidRDefault="00415186" w:rsidP="001E4463">
      <w:pPr>
        <w:pStyle w:val="Default"/>
        <w:numPr>
          <w:ilvl w:val="0"/>
          <w:numId w:val="16"/>
        </w:numPr>
        <w:jc w:val="both"/>
        <w:rPr>
          <w:lang w:val="en-GB"/>
        </w:rPr>
      </w:pPr>
      <w:r>
        <w:rPr>
          <w:lang w:val="en-GB"/>
        </w:rPr>
        <w:lastRenderedPageBreak/>
        <w:t>On 31 August 2011</w:t>
      </w:r>
      <w:r w:rsidRPr="00CE0860">
        <w:rPr>
          <w:lang w:val="en-GB"/>
        </w:rPr>
        <w:t xml:space="preserve">, </w:t>
      </w:r>
      <w:r>
        <w:rPr>
          <w:lang w:val="en-GB"/>
        </w:rPr>
        <w:t>UNMIK submitted its</w:t>
      </w:r>
      <w:r w:rsidRPr="00CE0860">
        <w:rPr>
          <w:lang w:val="en-GB"/>
        </w:rPr>
        <w:t xml:space="preserve"> response. </w:t>
      </w:r>
    </w:p>
    <w:p w:rsidR="001E4463" w:rsidRPr="00CE0860" w:rsidRDefault="001E4463" w:rsidP="001E4463">
      <w:pPr>
        <w:pStyle w:val="Default"/>
        <w:jc w:val="both"/>
        <w:rPr>
          <w:lang w:val="en-GB"/>
        </w:rPr>
      </w:pPr>
    </w:p>
    <w:p w:rsidR="00415186" w:rsidRPr="003109D3" w:rsidRDefault="00415186" w:rsidP="003109D3">
      <w:pPr>
        <w:jc w:val="both"/>
        <w:rPr>
          <w:b/>
        </w:rPr>
      </w:pPr>
      <w:r w:rsidRPr="003109D3">
        <w:rPr>
          <w:b/>
        </w:rPr>
        <w:t>II. THE FACTS</w:t>
      </w:r>
    </w:p>
    <w:p w:rsidR="00415186" w:rsidRPr="008A3F4E" w:rsidRDefault="00415186" w:rsidP="002B706B">
      <w:pPr>
        <w:jc w:val="both"/>
        <w:rPr>
          <w:lang w:val="en-GB"/>
        </w:rPr>
      </w:pPr>
    </w:p>
    <w:p w:rsidR="00415186" w:rsidRDefault="00415186" w:rsidP="00373ED5">
      <w:pPr>
        <w:numPr>
          <w:ilvl w:val="0"/>
          <w:numId w:val="16"/>
        </w:numPr>
        <w:jc w:val="both"/>
        <w:rPr>
          <w:lang w:val="en-GB"/>
        </w:rPr>
      </w:pPr>
      <w:r w:rsidRPr="00B91478">
        <w:rPr>
          <w:lang w:val="en-GB"/>
        </w:rPr>
        <w:t>The co</w:t>
      </w:r>
      <w:r>
        <w:rPr>
          <w:lang w:val="en-GB"/>
        </w:rPr>
        <w:t>mplainant states that his brother</w:t>
      </w:r>
      <w:r w:rsidRPr="00B91478">
        <w:rPr>
          <w:lang w:val="en-GB"/>
        </w:rPr>
        <w:t xml:space="preserve">, Mr. </w:t>
      </w:r>
      <w:proofErr w:type="spellStart"/>
      <w:r>
        <w:rPr>
          <w:lang w:val="en-GB"/>
        </w:rPr>
        <w:t>Vladislav</w:t>
      </w:r>
      <w:proofErr w:type="spellEnd"/>
      <w:r>
        <w:rPr>
          <w:lang w:val="en-GB"/>
        </w:rPr>
        <w:t xml:space="preserve"> </w:t>
      </w:r>
      <w:proofErr w:type="spellStart"/>
      <w:r>
        <w:rPr>
          <w:lang w:val="en-GB"/>
        </w:rPr>
        <w:t>Bulatović</w:t>
      </w:r>
      <w:proofErr w:type="spellEnd"/>
      <w:r>
        <w:rPr>
          <w:lang w:val="en-GB"/>
        </w:rPr>
        <w:t xml:space="preserve">, was a conscript of the Yugoslav Army based in </w:t>
      </w:r>
      <w:proofErr w:type="spellStart"/>
      <w:r>
        <w:rPr>
          <w:lang w:val="en-GB"/>
        </w:rPr>
        <w:t>Pejë/Peć</w:t>
      </w:r>
      <w:proofErr w:type="spellEnd"/>
      <w:r>
        <w:rPr>
          <w:lang w:val="en-GB"/>
        </w:rPr>
        <w:t xml:space="preserve">. </w:t>
      </w:r>
    </w:p>
    <w:p w:rsidR="00415186" w:rsidRDefault="00415186" w:rsidP="00C01D7D">
      <w:pPr>
        <w:ind w:left="360"/>
        <w:jc w:val="both"/>
        <w:rPr>
          <w:lang w:val="en-GB"/>
        </w:rPr>
      </w:pPr>
    </w:p>
    <w:p w:rsidR="00415186" w:rsidRDefault="00415186" w:rsidP="00373ED5">
      <w:pPr>
        <w:numPr>
          <w:ilvl w:val="0"/>
          <w:numId w:val="16"/>
        </w:numPr>
        <w:jc w:val="both"/>
        <w:rPr>
          <w:lang w:val="en-GB"/>
        </w:rPr>
      </w:pPr>
      <w:r>
        <w:rPr>
          <w:lang w:val="en-GB"/>
        </w:rPr>
        <w:t xml:space="preserve">The complainant states that on 6 June 1999, Mr </w:t>
      </w:r>
      <w:proofErr w:type="spellStart"/>
      <w:r>
        <w:rPr>
          <w:lang w:val="en-GB"/>
        </w:rPr>
        <w:t>Vladislav</w:t>
      </w:r>
      <w:proofErr w:type="spellEnd"/>
      <w:r>
        <w:rPr>
          <w:lang w:val="en-GB"/>
        </w:rPr>
        <w:t xml:space="preserve"> </w:t>
      </w:r>
      <w:proofErr w:type="spellStart"/>
      <w:r>
        <w:rPr>
          <w:lang w:val="en-GB"/>
        </w:rPr>
        <w:t>Bulatović</w:t>
      </w:r>
      <w:proofErr w:type="spellEnd"/>
      <w:r>
        <w:rPr>
          <w:lang w:val="en-GB"/>
        </w:rPr>
        <w:t xml:space="preserve"> was wounded during a military attack launched by the NATO and the Kosovo Liberation Army in the area of </w:t>
      </w:r>
      <w:proofErr w:type="spellStart"/>
      <w:r>
        <w:rPr>
          <w:lang w:val="en-GB"/>
        </w:rPr>
        <w:t>Koshare/Košare</w:t>
      </w:r>
      <w:proofErr w:type="spellEnd"/>
      <w:r>
        <w:rPr>
          <w:lang w:val="en-GB"/>
        </w:rPr>
        <w:t xml:space="preserve">. According to the complainant, his brother died on 14 June 1999 while being transported to the </w:t>
      </w:r>
      <w:smartTag w:uri="urn:schemas-microsoft-com:office:smarttags" w:element="PlaceName">
        <w:r>
          <w:rPr>
            <w:lang w:val="en-GB"/>
          </w:rPr>
          <w:t>Military</w:t>
        </w:r>
      </w:smartTag>
      <w:r>
        <w:rPr>
          <w:lang w:val="en-GB"/>
        </w:rPr>
        <w:t xml:space="preserve"> </w:t>
      </w:r>
      <w:smartTag w:uri="urn:schemas-microsoft-com:office:smarttags" w:element="PlaceName">
        <w:r>
          <w:rPr>
            <w:lang w:val="en-GB"/>
          </w:rPr>
          <w:t>Medical</w:t>
        </w:r>
      </w:smartTag>
      <w:r>
        <w:rPr>
          <w:lang w:val="en-GB"/>
        </w:rPr>
        <w:t xml:space="preserve"> </w:t>
      </w:r>
      <w:smartTag w:uri="urn:schemas-microsoft-com:office:smarttags" w:element="PlaceType">
        <w:r>
          <w:rPr>
            <w:lang w:val="en-GB"/>
          </w:rPr>
          <w:t>Academy</w:t>
        </w:r>
      </w:smartTag>
      <w:r>
        <w:rPr>
          <w:lang w:val="en-GB"/>
        </w:rPr>
        <w:t xml:space="preserve"> in </w:t>
      </w:r>
      <w:smartTag w:uri="urn:schemas-microsoft-com:office:smarttags" w:element="place">
        <w:smartTag w:uri="urn:schemas-microsoft-com:office:smarttags" w:element="City">
          <w:r>
            <w:rPr>
              <w:lang w:val="en-GB"/>
            </w:rPr>
            <w:t>Belgrade</w:t>
          </w:r>
        </w:smartTag>
      </w:smartTag>
      <w:r>
        <w:rPr>
          <w:lang w:val="en-GB"/>
        </w:rPr>
        <w:t xml:space="preserve">. Mr </w:t>
      </w:r>
      <w:proofErr w:type="spellStart"/>
      <w:r>
        <w:rPr>
          <w:lang w:val="en-GB"/>
        </w:rPr>
        <w:t>Vladislav</w:t>
      </w:r>
      <w:proofErr w:type="spellEnd"/>
      <w:r>
        <w:rPr>
          <w:lang w:val="en-GB"/>
        </w:rPr>
        <w:t xml:space="preserve"> </w:t>
      </w:r>
      <w:proofErr w:type="spellStart"/>
      <w:r>
        <w:rPr>
          <w:lang w:val="en-GB"/>
        </w:rPr>
        <w:t>Bulatović’s</w:t>
      </w:r>
      <w:proofErr w:type="spellEnd"/>
      <w:r>
        <w:rPr>
          <w:lang w:val="en-GB"/>
        </w:rPr>
        <w:t xml:space="preserve"> body was subsequently handed over to his family and buried in </w:t>
      </w:r>
      <w:proofErr w:type="spellStart"/>
      <w:smartTag w:uri="urn:schemas-microsoft-com:office:smarttags" w:element="place">
        <w:smartTag w:uri="urn:schemas-microsoft-com:office:smarttags" w:element="City">
          <w:r>
            <w:rPr>
              <w:lang w:val="en-GB"/>
            </w:rPr>
            <w:t>Pančevo</w:t>
          </w:r>
        </w:smartTag>
        <w:proofErr w:type="spellEnd"/>
        <w:r>
          <w:rPr>
            <w:lang w:val="en-GB"/>
          </w:rPr>
          <w:t xml:space="preserve">, </w:t>
        </w:r>
        <w:smartTag w:uri="urn:schemas-microsoft-com:office:smarttags" w:element="country-region">
          <w:r>
            <w:rPr>
              <w:lang w:val="en-GB"/>
            </w:rPr>
            <w:t>Serbia</w:t>
          </w:r>
        </w:smartTag>
      </w:smartTag>
      <w:r>
        <w:rPr>
          <w:lang w:val="en-GB"/>
        </w:rPr>
        <w:t xml:space="preserve">. </w:t>
      </w:r>
    </w:p>
    <w:p w:rsidR="00415186" w:rsidRDefault="00415186" w:rsidP="00C01D7D">
      <w:pPr>
        <w:pStyle w:val="ListParagraph"/>
      </w:pPr>
    </w:p>
    <w:p w:rsidR="00415186" w:rsidRDefault="00415186" w:rsidP="00373ED5">
      <w:pPr>
        <w:numPr>
          <w:ilvl w:val="0"/>
          <w:numId w:val="16"/>
        </w:numPr>
        <w:jc w:val="both"/>
        <w:rPr>
          <w:lang w:val="en-GB"/>
        </w:rPr>
      </w:pPr>
      <w:r>
        <w:rPr>
          <w:lang w:val="en-GB"/>
        </w:rPr>
        <w:t xml:space="preserve">No statement is made by the complainant that the killing of Mr </w:t>
      </w:r>
      <w:proofErr w:type="spellStart"/>
      <w:r>
        <w:rPr>
          <w:lang w:val="en-GB"/>
        </w:rPr>
        <w:t>Vladislav</w:t>
      </w:r>
      <w:proofErr w:type="spellEnd"/>
      <w:r>
        <w:rPr>
          <w:lang w:val="en-GB"/>
        </w:rPr>
        <w:t xml:space="preserve"> </w:t>
      </w:r>
      <w:proofErr w:type="spellStart"/>
      <w:r>
        <w:rPr>
          <w:lang w:val="en-GB"/>
        </w:rPr>
        <w:t>Bulatović</w:t>
      </w:r>
      <w:proofErr w:type="spellEnd"/>
      <w:r>
        <w:rPr>
          <w:lang w:val="en-GB"/>
        </w:rPr>
        <w:t xml:space="preserve"> was reported to UNMIK Police or to other UNMIK authorities. </w:t>
      </w:r>
    </w:p>
    <w:p w:rsidR="00415186" w:rsidRPr="00F8058E" w:rsidRDefault="00415186" w:rsidP="00BD3233">
      <w:pPr>
        <w:jc w:val="both"/>
        <w:rPr>
          <w:highlight w:val="yellow"/>
          <w:lang w:val="en-GB"/>
        </w:rPr>
      </w:pPr>
    </w:p>
    <w:p w:rsidR="00415186" w:rsidRPr="00585306" w:rsidRDefault="00415186" w:rsidP="007B3473">
      <w:pPr>
        <w:numPr>
          <w:ilvl w:val="0"/>
          <w:numId w:val="16"/>
        </w:numPr>
        <w:jc w:val="both"/>
        <w:rPr>
          <w:lang w:val="en-GB"/>
        </w:rPr>
      </w:pPr>
      <w:r w:rsidRPr="00585306">
        <w:rPr>
          <w:lang w:val="en-GB"/>
        </w:rPr>
        <w:t xml:space="preserve">On 9 December 2008, </w:t>
      </w:r>
      <w:proofErr w:type="spellStart"/>
      <w:r w:rsidRPr="00585306">
        <w:rPr>
          <w:lang w:val="en-GB"/>
        </w:rPr>
        <w:t>UNMIK’s</w:t>
      </w:r>
      <w:proofErr w:type="spellEnd"/>
      <w:r w:rsidRPr="00585306">
        <w:rPr>
          <w:lang w:val="en-GB"/>
        </w:rPr>
        <w:t xml:space="preserve">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 </w:t>
      </w:r>
    </w:p>
    <w:p w:rsidR="00536439" w:rsidRPr="007277BC" w:rsidRDefault="00536439" w:rsidP="00625B9F">
      <w:pPr>
        <w:jc w:val="both"/>
        <w:rPr>
          <w:b/>
          <w:highlight w:val="yellow"/>
          <w:lang w:val="en-GB"/>
        </w:rPr>
      </w:pPr>
    </w:p>
    <w:p w:rsidR="00415186" w:rsidRPr="00DC5E51" w:rsidRDefault="00415186" w:rsidP="00625B9F">
      <w:pPr>
        <w:autoSpaceDE w:val="0"/>
        <w:autoSpaceDN w:val="0"/>
        <w:adjustRightInd w:val="0"/>
        <w:ind w:left="360" w:hanging="360"/>
        <w:jc w:val="both"/>
        <w:outlineLvl w:val="0"/>
        <w:rPr>
          <w:b/>
          <w:bCs/>
          <w:lang w:val="en-GB" w:eastAsia="en-US"/>
        </w:rPr>
      </w:pPr>
      <w:r w:rsidRPr="00DC5E51">
        <w:rPr>
          <w:b/>
          <w:bCs/>
          <w:lang w:val="en-GB" w:eastAsia="en-US"/>
        </w:rPr>
        <w:t>III. COMPLAINT</w:t>
      </w:r>
    </w:p>
    <w:p w:rsidR="00415186" w:rsidRPr="007277BC" w:rsidRDefault="00415186" w:rsidP="00625B9F">
      <w:pPr>
        <w:jc w:val="both"/>
        <w:rPr>
          <w:highlight w:val="yellow"/>
          <w:lang w:val="en-GB"/>
        </w:rPr>
      </w:pPr>
    </w:p>
    <w:p w:rsidR="00415186" w:rsidRPr="009D6057" w:rsidRDefault="00415186" w:rsidP="007B3473">
      <w:pPr>
        <w:pStyle w:val="Default"/>
        <w:numPr>
          <w:ilvl w:val="0"/>
          <w:numId w:val="16"/>
        </w:numPr>
        <w:jc w:val="both"/>
      </w:pPr>
      <w:r w:rsidRPr="009D6057">
        <w:t xml:space="preserve">The complainant complains about UNMIK’s alleged failure to properly investigate into the </w:t>
      </w:r>
      <w:r>
        <w:t>killing of his brother. H</w:t>
      </w:r>
      <w:r w:rsidRPr="009D6057">
        <w:t>e also</w:t>
      </w:r>
      <w:r>
        <w:t xml:space="preserve"> complains about the mental anguish</w:t>
      </w:r>
      <w:r w:rsidRPr="009D6057">
        <w:t xml:space="preserve"> and suffering allegedly caused </w:t>
      </w:r>
      <w:r>
        <w:t>to him</w:t>
      </w:r>
      <w:r w:rsidRPr="009D6057">
        <w:t xml:space="preserve"> by this situation. </w:t>
      </w:r>
    </w:p>
    <w:p w:rsidR="00415186" w:rsidRPr="004B032B" w:rsidRDefault="00415186" w:rsidP="007B3473">
      <w:pPr>
        <w:pStyle w:val="Default"/>
        <w:ind w:left="360"/>
        <w:jc w:val="both"/>
        <w:rPr>
          <w:highlight w:val="yellow"/>
        </w:rPr>
      </w:pPr>
    </w:p>
    <w:p w:rsidR="00415186" w:rsidRDefault="00415186" w:rsidP="007B3473">
      <w:pPr>
        <w:pStyle w:val="Default"/>
        <w:numPr>
          <w:ilvl w:val="0"/>
          <w:numId w:val="16"/>
        </w:numPr>
        <w:jc w:val="both"/>
        <w:rPr>
          <w:lang w:val="en-GB"/>
        </w:rPr>
      </w:pPr>
      <w:r w:rsidRPr="008A3F4E">
        <w:rPr>
          <w:lang w:val="en-GB"/>
        </w:rPr>
        <w:t>The Panel considers that the complainant may be deemed to invoke, respectively, a viola</w:t>
      </w:r>
      <w:r>
        <w:rPr>
          <w:lang w:val="en-GB"/>
        </w:rPr>
        <w:t>tion of the right to life of his brother</w:t>
      </w:r>
      <w:r w:rsidRPr="008A3F4E">
        <w:rPr>
          <w:lang w:val="en-GB"/>
        </w:rPr>
        <w:t>, guaranteed by Article 2 of the European Convention on Human Rights (ECHR)</w:t>
      </w:r>
      <w:r>
        <w:rPr>
          <w:lang w:val="en-GB"/>
        </w:rPr>
        <w:t>, and a violation of his</w:t>
      </w:r>
      <w:r w:rsidRPr="008A3F4E">
        <w:rPr>
          <w:lang w:val="en-GB"/>
        </w:rPr>
        <w:t xml:space="preserve"> </w:t>
      </w:r>
      <w:r>
        <w:rPr>
          <w:lang w:val="en-GB"/>
        </w:rPr>
        <w:t xml:space="preserve">own </w:t>
      </w:r>
      <w:r w:rsidRPr="008A3F4E">
        <w:rPr>
          <w:lang w:val="en-GB"/>
        </w:rPr>
        <w:t>right to be free from inhuman or degrading treatment, guaranteed by Article 3 of the ECHR.</w:t>
      </w:r>
    </w:p>
    <w:p w:rsidR="00415186" w:rsidRPr="00CE0860" w:rsidRDefault="00415186" w:rsidP="00625B9F">
      <w:pPr>
        <w:autoSpaceDE w:val="0"/>
        <w:autoSpaceDN w:val="0"/>
        <w:adjustRightInd w:val="0"/>
        <w:jc w:val="both"/>
        <w:rPr>
          <w:lang w:val="en-GB" w:eastAsia="en-US"/>
        </w:rPr>
      </w:pPr>
    </w:p>
    <w:p w:rsidR="00415186" w:rsidRPr="00CE0860" w:rsidRDefault="00415186" w:rsidP="00625B9F">
      <w:pPr>
        <w:autoSpaceDE w:val="0"/>
        <w:autoSpaceDN w:val="0"/>
        <w:adjustRightInd w:val="0"/>
        <w:ind w:left="360" w:hanging="360"/>
        <w:jc w:val="both"/>
        <w:outlineLvl w:val="0"/>
        <w:rPr>
          <w:b/>
          <w:bCs/>
          <w:lang w:val="en-GB" w:eastAsia="en-US"/>
        </w:rPr>
      </w:pPr>
      <w:r w:rsidRPr="00CE0860">
        <w:rPr>
          <w:b/>
          <w:bCs/>
          <w:lang w:val="en-GB" w:eastAsia="en-US"/>
        </w:rPr>
        <w:t>IV. THE LAW</w:t>
      </w:r>
    </w:p>
    <w:p w:rsidR="00415186" w:rsidRDefault="00415186" w:rsidP="00625B9F">
      <w:pPr>
        <w:autoSpaceDE w:val="0"/>
        <w:autoSpaceDN w:val="0"/>
        <w:adjustRightInd w:val="0"/>
        <w:ind w:left="360" w:hanging="360"/>
        <w:jc w:val="both"/>
        <w:outlineLvl w:val="0"/>
        <w:rPr>
          <w:b/>
          <w:bCs/>
          <w:highlight w:val="yellow"/>
          <w:lang w:val="en-GB" w:eastAsia="en-US"/>
        </w:rPr>
      </w:pPr>
    </w:p>
    <w:p w:rsidR="00415186" w:rsidRPr="00D0156B" w:rsidRDefault="00415186" w:rsidP="005C515F">
      <w:pPr>
        <w:numPr>
          <w:ilvl w:val="0"/>
          <w:numId w:val="16"/>
        </w:numPr>
        <w:suppressAutoHyphens/>
        <w:autoSpaceDE w:val="0"/>
        <w:jc w:val="both"/>
        <w:rPr>
          <w:lang w:val="en-GB"/>
        </w:rPr>
      </w:pPr>
      <w:r w:rsidRPr="00D0156B">
        <w:rPr>
          <w:lang w:val="en-GB"/>
        </w:rPr>
        <w:t>Before considering the case</w:t>
      </w:r>
      <w:r>
        <w:rPr>
          <w:lang w:val="en-GB"/>
        </w:rPr>
        <w:t xml:space="preserve"> on the</w:t>
      </w:r>
      <w:r w:rsidRPr="00D0156B">
        <w:rPr>
          <w:lang w:val="en-GB"/>
        </w:rPr>
        <w:t xml:space="preserve"> merits, the Panel must first decide whether to accept the case, considering the admissibility criteria set out in Sections 1, 2 and 3 of UNMIK Regulation No. 2006/12.</w:t>
      </w:r>
    </w:p>
    <w:p w:rsidR="00415186" w:rsidRDefault="00415186" w:rsidP="005C515F">
      <w:pPr>
        <w:pStyle w:val="Default"/>
        <w:ind w:left="360"/>
        <w:jc w:val="both"/>
      </w:pPr>
    </w:p>
    <w:p w:rsidR="00415186" w:rsidRPr="007B498A" w:rsidRDefault="00415186" w:rsidP="00C30FD2">
      <w:pPr>
        <w:pStyle w:val="Default"/>
        <w:jc w:val="both"/>
        <w:rPr>
          <w:b/>
        </w:rPr>
      </w:pPr>
      <w:r w:rsidRPr="007B498A">
        <w:rPr>
          <w:b/>
        </w:rPr>
        <w:t xml:space="preserve">Alleged violation of Article 2 of the ECHR </w:t>
      </w:r>
    </w:p>
    <w:p w:rsidR="00415186" w:rsidRPr="00D0156B" w:rsidRDefault="00415186" w:rsidP="00C30FD2">
      <w:pPr>
        <w:pStyle w:val="Default"/>
        <w:jc w:val="both"/>
      </w:pPr>
    </w:p>
    <w:p w:rsidR="00415186" w:rsidRDefault="00415186" w:rsidP="00A14067">
      <w:pPr>
        <w:pStyle w:val="Default"/>
        <w:numPr>
          <w:ilvl w:val="0"/>
          <w:numId w:val="16"/>
        </w:numPr>
        <w:jc w:val="both"/>
      </w:pPr>
      <w:r>
        <w:t xml:space="preserve">The complainant alleges in substance the lack of adequate criminal investigation into the killing of his brother. </w:t>
      </w:r>
    </w:p>
    <w:p w:rsidR="00415186" w:rsidRDefault="00415186" w:rsidP="00A14067">
      <w:pPr>
        <w:pStyle w:val="Default"/>
        <w:ind w:left="360" w:hanging="360"/>
        <w:jc w:val="both"/>
      </w:pPr>
    </w:p>
    <w:p w:rsidR="00536439" w:rsidRPr="00536439" w:rsidRDefault="00415186" w:rsidP="00F8058E">
      <w:pPr>
        <w:pStyle w:val="Default"/>
        <w:numPr>
          <w:ilvl w:val="0"/>
          <w:numId w:val="16"/>
        </w:numPr>
        <w:jc w:val="both"/>
      </w:pPr>
      <w:r>
        <w:t xml:space="preserve">The SRSG argues that Mr </w:t>
      </w:r>
      <w:proofErr w:type="spellStart"/>
      <w:r>
        <w:rPr>
          <w:lang w:val="en-GB"/>
        </w:rPr>
        <w:t>Vladislav</w:t>
      </w:r>
      <w:proofErr w:type="spellEnd"/>
      <w:r>
        <w:rPr>
          <w:lang w:val="en-GB"/>
        </w:rPr>
        <w:t xml:space="preserve"> </w:t>
      </w:r>
      <w:proofErr w:type="spellStart"/>
      <w:r>
        <w:rPr>
          <w:lang w:val="en-GB"/>
        </w:rPr>
        <w:t>Bulatović</w:t>
      </w:r>
      <w:proofErr w:type="spellEnd"/>
      <w:r>
        <w:rPr>
          <w:lang w:val="en-GB"/>
        </w:rPr>
        <w:t xml:space="preserve"> was</w:t>
      </w:r>
      <w:r>
        <w:t xml:space="preserve"> injured in the course of a military action before UNMIK took responsibility for the territorial administration of Kosovo under the mandate of the </w:t>
      </w:r>
      <w:r w:rsidRPr="00A50A89">
        <w:t>United Nations Security Council Resolution No. 1244 of 10 June 1999. T</w:t>
      </w:r>
      <w:r>
        <w:t xml:space="preserve">he SRSG further states that no file on the matter </w:t>
      </w:r>
      <w:r>
        <w:rPr>
          <w:lang w:val="en-GB"/>
        </w:rPr>
        <w:t xml:space="preserve">was found and that it is not clear </w:t>
      </w:r>
      <w:r>
        <w:t xml:space="preserve">from the documentation available if any report concerning Mr </w:t>
      </w:r>
      <w:proofErr w:type="spellStart"/>
      <w:r>
        <w:rPr>
          <w:lang w:val="en-GB"/>
        </w:rPr>
        <w:t>Vladislav</w:t>
      </w:r>
      <w:proofErr w:type="spellEnd"/>
      <w:r>
        <w:rPr>
          <w:lang w:val="en-GB"/>
        </w:rPr>
        <w:t xml:space="preserve"> </w:t>
      </w:r>
      <w:proofErr w:type="spellStart"/>
      <w:r>
        <w:rPr>
          <w:lang w:val="en-GB"/>
        </w:rPr>
        <w:t>Bulatović’s</w:t>
      </w:r>
      <w:proofErr w:type="spellEnd"/>
      <w:r>
        <w:rPr>
          <w:lang w:val="en-GB"/>
        </w:rPr>
        <w:t xml:space="preserve"> killing was made to UNMIK in order to facilitate the investigation by the UNMIK Police aimed at identifying the perpetrators. The SRSG claims that, in the absence of such </w:t>
      </w:r>
      <w:r>
        <w:rPr>
          <w:lang w:val="en-GB"/>
        </w:rPr>
        <w:lastRenderedPageBreak/>
        <w:t xml:space="preserve">information, UNMIK did not have any obligation to conduct an investigation under Article 2 of the ECHR. Therefore, the SRSG claims that this part of the complaint is “unjustifiable” and </w:t>
      </w:r>
      <w:r w:rsidRPr="00833FD8">
        <w:rPr>
          <w:i/>
          <w:lang w:val="en-GB"/>
        </w:rPr>
        <w:t>prima facie</w:t>
      </w:r>
      <w:r>
        <w:rPr>
          <w:lang w:val="en-GB"/>
        </w:rPr>
        <w:t xml:space="preserve"> inadmissible. </w:t>
      </w:r>
    </w:p>
    <w:p w:rsidR="00536439" w:rsidRDefault="00536439" w:rsidP="00536439">
      <w:pPr>
        <w:pStyle w:val="ListParagraph"/>
        <w:rPr>
          <w:b/>
          <w:color w:val="0000FF"/>
        </w:rPr>
      </w:pPr>
    </w:p>
    <w:p w:rsidR="00FB6A7E" w:rsidRDefault="00415186" w:rsidP="00FB6A7E">
      <w:pPr>
        <w:pStyle w:val="Default"/>
        <w:numPr>
          <w:ilvl w:val="0"/>
          <w:numId w:val="16"/>
        </w:numPr>
        <w:jc w:val="both"/>
        <w:rPr>
          <w:color w:val="auto"/>
        </w:rPr>
      </w:pPr>
      <w:r w:rsidRPr="00536439">
        <w:rPr>
          <w:color w:val="auto"/>
          <w:lang w:val="en-US"/>
        </w:rPr>
        <w:t xml:space="preserve">The Panel notes that the issue could be raised of the applicability of Article 2 of the ECHR to the circumstances of this case concerning </w:t>
      </w:r>
      <w:r w:rsidRPr="00536439">
        <w:rPr>
          <w:rFonts w:cs="Arial"/>
          <w:color w:val="auto"/>
        </w:rPr>
        <w:t xml:space="preserve">a </w:t>
      </w:r>
      <w:r w:rsidRPr="00536439">
        <w:rPr>
          <w:rFonts w:cs="Arial"/>
          <w:bCs/>
          <w:color w:val="auto"/>
        </w:rPr>
        <w:t>combatant</w:t>
      </w:r>
      <w:r w:rsidR="00536439">
        <w:rPr>
          <w:rFonts w:cs="Arial"/>
          <w:bCs/>
          <w:color w:val="auto"/>
        </w:rPr>
        <w:t>’s</w:t>
      </w:r>
      <w:r w:rsidRPr="00536439">
        <w:rPr>
          <w:rFonts w:cs="Arial"/>
          <w:bCs/>
          <w:color w:val="auto"/>
        </w:rPr>
        <w:t xml:space="preserve"> death as a </w:t>
      </w:r>
      <w:r w:rsidRPr="00536439">
        <w:rPr>
          <w:color w:val="auto"/>
          <w:lang w:val="en-US"/>
        </w:rPr>
        <w:t xml:space="preserve">result of a military operation. However, the Panel leaves this question open considering that this part of the complaint is in any case inadmissible for the following reason. </w:t>
      </w:r>
    </w:p>
    <w:p w:rsidR="00FB6A7E" w:rsidRDefault="00FB6A7E" w:rsidP="00FB6A7E">
      <w:pPr>
        <w:pStyle w:val="ListParagraph"/>
        <w:rPr>
          <w:highlight w:val="yellow"/>
          <w:lang w:val="en-US"/>
        </w:rPr>
      </w:pPr>
    </w:p>
    <w:p w:rsidR="00FB6A7E" w:rsidRPr="00FB6A7E" w:rsidRDefault="00FB6A7E" w:rsidP="00FB6A7E">
      <w:pPr>
        <w:pStyle w:val="Default"/>
        <w:numPr>
          <w:ilvl w:val="0"/>
          <w:numId w:val="16"/>
        </w:numPr>
        <w:jc w:val="both"/>
        <w:rPr>
          <w:color w:val="auto"/>
        </w:rPr>
      </w:pPr>
      <w:r w:rsidRPr="00FB6A7E">
        <w:rPr>
          <w:lang w:val="en-US"/>
        </w:rPr>
        <w:t>The Panel refers to the case law of the European Cou</w:t>
      </w:r>
      <w:r>
        <w:rPr>
          <w:lang w:val="en-US"/>
        </w:rPr>
        <w:t xml:space="preserve">rt of Human Rights setting out </w:t>
      </w:r>
      <w:r w:rsidRPr="00FB6A7E">
        <w:rPr>
          <w:lang w:val="en-US"/>
        </w:rPr>
        <w:t>the obligation under Article 2 of the ECHR of the competent authorities to conduct an effective investigation into deaths resulting from the use of force. The Court holds that the authorities must act of their own motion once the matter has come to their attention, and that they cannot leave it to the initiative of the next-of-kin either to lodge a formal complaint or to take responsibility for the conduct of any investigative procedures (see, e.g., European Court of Human Rights (</w:t>
      </w:r>
      <w:proofErr w:type="spellStart"/>
      <w:r w:rsidRPr="00FB6A7E">
        <w:rPr>
          <w:lang w:val="en-US"/>
        </w:rPr>
        <w:t>ECtHR</w:t>
      </w:r>
      <w:proofErr w:type="spellEnd"/>
      <w:r w:rsidRPr="00FB6A7E">
        <w:rPr>
          <w:lang w:val="en-US"/>
        </w:rPr>
        <w:t xml:space="preserve">) (Grand Chamber), </w:t>
      </w:r>
      <w:proofErr w:type="spellStart"/>
      <w:r w:rsidRPr="00FB6A7E">
        <w:rPr>
          <w:i/>
          <w:lang w:val="en-US"/>
        </w:rPr>
        <w:t>Ílhan</w:t>
      </w:r>
      <w:proofErr w:type="spellEnd"/>
      <w:r w:rsidRPr="00FB6A7E">
        <w:rPr>
          <w:i/>
          <w:lang w:val="en-US"/>
        </w:rPr>
        <w:t xml:space="preserve"> v. Turkey</w:t>
      </w:r>
      <w:r w:rsidRPr="00FB6A7E">
        <w:rPr>
          <w:lang w:val="en-US"/>
        </w:rPr>
        <w:t xml:space="preserve">, no. 22277/93, judgment of 27 June 2000, § 63, ECHR 2000-VII; </w:t>
      </w:r>
      <w:proofErr w:type="spellStart"/>
      <w:r w:rsidRPr="00FB6A7E">
        <w:rPr>
          <w:lang w:val="en-US"/>
        </w:rPr>
        <w:t>ECtHR</w:t>
      </w:r>
      <w:proofErr w:type="spellEnd"/>
      <w:r w:rsidRPr="00FB6A7E">
        <w:rPr>
          <w:lang w:val="en-US"/>
        </w:rPr>
        <w:t xml:space="preserve">, </w:t>
      </w:r>
      <w:proofErr w:type="spellStart"/>
      <w:r w:rsidRPr="00FB6A7E">
        <w:rPr>
          <w:i/>
          <w:lang w:val="en-US"/>
        </w:rPr>
        <w:t>Rantsev</w:t>
      </w:r>
      <w:proofErr w:type="spellEnd"/>
      <w:r w:rsidRPr="00FB6A7E">
        <w:rPr>
          <w:i/>
          <w:lang w:val="en-US"/>
        </w:rPr>
        <w:t xml:space="preserve"> v. Cyprus</w:t>
      </w:r>
      <w:r w:rsidRPr="00FB6A7E">
        <w:rPr>
          <w:lang w:val="en-US"/>
        </w:rPr>
        <w:t xml:space="preserve"> and Russia, no. 25965/04, judgment of 7 January 2010, § 232; </w:t>
      </w:r>
      <w:proofErr w:type="spellStart"/>
      <w:r w:rsidRPr="00FB6A7E">
        <w:rPr>
          <w:lang w:val="en-US"/>
        </w:rPr>
        <w:t>ECtHR</w:t>
      </w:r>
      <w:proofErr w:type="spellEnd"/>
      <w:r w:rsidRPr="00FB6A7E">
        <w:rPr>
          <w:lang w:val="en-US"/>
        </w:rPr>
        <w:t xml:space="preserve"> (Grand Chamber), </w:t>
      </w:r>
      <w:r w:rsidRPr="00FB6A7E">
        <w:rPr>
          <w:i/>
          <w:lang w:val="en-US"/>
        </w:rPr>
        <w:t>Al-</w:t>
      </w:r>
      <w:proofErr w:type="spellStart"/>
      <w:r w:rsidRPr="00FB6A7E">
        <w:rPr>
          <w:i/>
          <w:lang w:val="en-US"/>
        </w:rPr>
        <w:t>Skeini</w:t>
      </w:r>
      <w:proofErr w:type="spellEnd"/>
      <w:r w:rsidRPr="00FB6A7E">
        <w:rPr>
          <w:i/>
          <w:lang w:val="en-US"/>
        </w:rPr>
        <w:t xml:space="preserve"> and Others v. United Kingdom</w:t>
      </w:r>
      <w:r w:rsidRPr="00FB6A7E">
        <w:rPr>
          <w:lang w:val="en-US"/>
        </w:rPr>
        <w:t>, no. 55721/07, judgment of 7 July 2011, § 165). For the duty to investigate to arise, it is thus not decisive whether members of the deceased’s family or others have lodged a formal complaint with the relevant investigatory authority (</w:t>
      </w:r>
      <w:proofErr w:type="spellStart"/>
      <w:r w:rsidRPr="00FB6A7E">
        <w:rPr>
          <w:lang w:val="en-US"/>
        </w:rPr>
        <w:t>ECtHR</w:t>
      </w:r>
      <w:proofErr w:type="spellEnd"/>
      <w:r w:rsidRPr="00FB6A7E">
        <w:rPr>
          <w:lang w:val="en-US"/>
        </w:rPr>
        <w:t xml:space="preserve">, </w:t>
      </w:r>
      <w:proofErr w:type="spellStart"/>
      <w:r w:rsidRPr="00FB6A7E">
        <w:rPr>
          <w:i/>
          <w:lang w:val="en-US"/>
        </w:rPr>
        <w:t>Ergi</w:t>
      </w:r>
      <w:proofErr w:type="spellEnd"/>
      <w:r w:rsidRPr="00FB6A7E">
        <w:rPr>
          <w:i/>
          <w:lang w:val="en-US"/>
        </w:rPr>
        <w:t xml:space="preserve"> v. Turkey</w:t>
      </w:r>
      <w:r w:rsidRPr="00FB6A7E">
        <w:rPr>
          <w:lang w:val="en-US"/>
        </w:rPr>
        <w:t xml:space="preserve">, no. 23818/94, judgment of 28 July 1998, Reports of judgments and decisions, 1998-IV, § 82; </w:t>
      </w:r>
      <w:proofErr w:type="spellStart"/>
      <w:r w:rsidRPr="00FB6A7E">
        <w:rPr>
          <w:lang w:val="en-US"/>
        </w:rPr>
        <w:t>ECtHR</w:t>
      </w:r>
      <w:proofErr w:type="spellEnd"/>
      <w:r w:rsidRPr="00FB6A7E">
        <w:rPr>
          <w:lang w:val="en-US"/>
        </w:rPr>
        <w:t xml:space="preserve">, </w:t>
      </w:r>
      <w:proofErr w:type="spellStart"/>
      <w:r w:rsidRPr="00FB6A7E">
        <w:rPr>
          <w:i/>
          <w:lang w:val="en-US"/>
        </w:rPr>
        <w:t>Yaşa</w:t>
      </w:r>
      <w:proofErr w:type="spellEnd"/>
      <w:r w:rsidRPr="00FB6A7E">
        <w:rPr>
          <w:i/>
          <w:lang w:val="en-US"/>
        </w:rPr>
        <w:t xml:space="preserve"> v. Turkey</w:t>
      </w:r>
      <w:r w:rsidRPr="00FB6A7E">
        <w:rPr>
          <w:lang w:val="en-US"/>
        </w:rPr>
        <w:t>, no. 22495/93, judgment of 2 September 1998, Reports of judgments and decisions, 1998-VI, §</w:t>
      </w:r>
      <w:r>
        <w:rPr>
          <w:lang w:val="en-US"/>
        </w:rPr>
        <w:t xml:space="preserve"> </w:t>
      </w:r>
      <w:r w:rsidRPr="00FB6A7E">
        <w:rPr>
          <w:lang w:val="en-US"/>
        </w:rPr>
        <w:t>100).</w:t>
      </w:r>
    </w:p>
    <w:p w:rsidR="00FB6A7E" w:rsidRPr="00FB6A7E" w:rsidRDefault="00FB6A7E" w:rsidP="00FB6A7E">
      <w:pPr>
        <w:pStyle w:val="Default"/>
        <w:ind w:left="360"/>
        <w:jc w:val="both"/>
        <w:rPr>
          <w:color w:val="auto"/>
        </w:rPr>
      </w:pPr>
    </w:p>
    <w:p w:rsidR="00CF3D26" w:rsidRPr="00FB6A7E" w:rsidRDefault="00FB6A7E" w:rsidP="00FB6A7E">
      <w:pPr>
        <w:pStyle w:val="Default"/>
        <w:numPr>
          <w:ilvl w:val="0"/>
          <w:numId w:val="16"/>
        </w:numPr>
        <w:jc w:val="both"/>
        <w:rPr>
          <w:color w:val="auto"/>
        </w:rPr>
      </w:pPr>
      <w:r w:rsidRPr="00FB6A7E">
        <w:rPr>
          <w:lang w:val="en-US"/>
        </w:rPr>
        <w:t xml:space="preserve">The Panel notes, however, that there is no indication that in the instant case UNMIK authorities were informed or were otherwise aware of </w:t>
      </w:r>
      <w:proofErr w:type="spellStart"/>
      <w:r w:rsidRPr="00FB6A7E">
        <w:rPr>
          <w:lang w:val="en-US"/>
        </w:rPr>
        <w:t>Mr</w:t>
      </w:r>
      <w:proofErr w:type="spellEnd"/>
      <w:r w:rsidRPr="00FB6A7E">
        <w:rPr>
          <w:lang w:val="en-US"/>
        </w:rPr>
        <w:t xml:space="preserve"> </w:t>
      </w:r>
      <w:proofErr w:type="spellStart"/>
      <w:r w:rsidRPr="00FB6A7E">
        <w:rPr>
          <w:lang w:val="en-US"/>
        </w:rPr>
        <w:t>Vladislav</w:t>
      </w:r>
      <w:proofErr w:type="spellEnd"/>
      <w:r w:rsidRPr="00FB6A7E">
        <w:rPr>
          <w:lang w:val="en-US"/>
        </w:rPr>
        <w:t xml:space="preserve"> </w:t>
      </w:r>
      <w:proofErr w:type="spellStart"/>
      <w:r w:rsidRPr="00FB6A7E">
        <w:rPr>
          <w:lang w:val="en-US"/>
        </w:rPr>
        <w:t>Bulatović’s</w:t>
      </w:r>
      <w:proofErr w:type="spellEnd"/>
      <w:r w:rsidRPr="00FB6A7E">
        <w:rPr>
          <w:lang w:val="en-US"/>
        </w:rPr>
        <w:t xml:space="preserve"> death. Therefore, the Panel considers that under the circumstances of the present case UNMIK did not have an obligation to carry out an effective investigation into </w:t>
      </w:r>
      <w:proofErr w:type="spellStart"/>
      <w:r w:rsidRPr="00FB6A7E">
        <w:rPr>
          <w:lang w:val="en-US"/>
        </w:rPr>
        <w:t>Mr</w:t>
      </w:r>
      <w:proofErr w:type="spellEnd"/>
      <w:r w:rsidRPr="00FB6A7E">
        <w:rPr>
          <w:lang w:val="en-US"/>
        </w:rPr>
        <w:t xml:space="preserve"> </w:t>
      </w:r>
      <w:proofErr w:type="spellStart"/>
      <w:r w:rsidRPr="00FB6A7E">
        <w:rPr>
          <w:lang w:val="en-US"/>
        </w:rPr>
        <w:t>Vladislav</w:t>
      </w:r>
      <w:proofErr w:type="spellEnd"/>
      <w:r w:rsidRPr="00FB6A7E">
        <w:rPr>
          <w:lang w:val="en-US"/>
        </w:rPr>
        <w:t xml:space="preserve"> </w:t>
      </w:r>
      <w:proofErr w:type="spellStart"/>
      <w:r w:rsidRPr="00FB6A7E">
        <w:rPr>
          <w:lang w:val="en-US"/>
        </w:rPr>
        <w:t>Bulatović’s</w:t>
      </w:r>
      <w:proofErr w:type="spellEnd"/>
      <w:r w:rsidRPr="00FB6A7E">
        <w:rPr>
          <w:lang w:val="en-US"/>
        </w:rPr>
        <w:t xml:space="preserve"> death under Article 2 of the ECHR."</w:t>
      </w:r>
    </w:p>
    <w:p w:rsidR="00FB6A7E" w:rsidRPr="00FB6A7E" w:rsidRDefault="00FB6A7E" w:rsidP="00FB6A7E">
      <w:pPr>
        <w:pStyle w:val="Default"/>
        <w:jc w:val="both"/>
        <w:rPr>
          <w:color w:val="auto"/>
        </w:rPr>
      </w:pPr>
    </w:p>
    <w:p w:rsidR="00CF3D26" w:rsidRPr="00CF3D26" w:rsidRDefault="00415186" w:rsidP="00CF3D26">
      <w:pPr>
        <w:pStyle w:val="Default"/>
        <w:numPr>
          <w:ilvl w:val="0"/>
          <w:numId w:val="16"/>
        </w:numPr>
        <w:jc w:val="both"/>
        <w:rPr>
          <w:color w:val="auto"/>
        </w:rPr>
      </w:pPr>
      <w:r w:rsidRPr="00CF3D26">
        <w:rPr>
          <w:lang w:val="en-GB"/>
        </w:rPr>
        <w:t>It follows that this part of the complaint is manifestly ill-founded within the meaning of Section 3.3 of UNMIK Regulation No. 2006/12, and therefore inadmissible.</w:t>
      </w:r>
    </w:p>
    <w:p w:rsidR="00CF3D26" w:rsidRDefault="00CF3D26" w:rsidP="00CF3D26"/>
    <w:p w:rsidR="00CF3D26" w:rsidRPr="00A14067" w:rsidRDefault="00CF3D26" w:rsidP="00CF3D26">
      <w:pPr>
        <w:pStyle w:val="Default"/>
        <w:jc w:val="both"/>
        <w:rPr>
          <w:b/>
        </w:rPr>
      </w:pPr>
      <w:r w:rsidRPr="00DB5E39">
        <w:rPr>
          <w:b/>
        </w:rPr>
        <w:t>Alleged violation of Article 3 of the ECHR</w:t>
      </w:r>
    </w:p>
    <w:p w:rsidR="00CF3D26" w:rsidRDefault="00CF3D26" w:rsidP="00CF3D26"/>
    <w:p w:rsidR="00CF3D26" w:rsidRPr="00CF3D26" w:rsidRDefault="00415186" w:rsidP="00CF3D26">
      <w:pPr>
        <w:pStyle w:val="Default"/>
        <w:numPr>
          <w:ilvl w:val="0"/>
          <w:numId w:val="16"/>
        </w:numPr>
        <w:jc w:val="both"/>
        <w:rPr>
          <w:color w:val="auto"/>
        </w:rPr>
      </w:pPr>
      <w:r w:rsidRPr="00CF3D26">
        <w:rPr>
          <w:lang w:val="en-GB"/>
        </w:rPr>
        <w:t>The complainant alleges mental pain and suffering caused to him by the situation surrounding the killing of his brother.</w:t>
      </w:r>
    </w:p>
    <w:p w:rsidR="00CF3D26" w:rsidRDefault="00CF3D26" w:rsidP="00CF3D26">
      <w:pPr>
        <w:pStyle w:val="Default"/>
        <w:ind w:left="360"/>
        <w:jc w:val="both"/>
        <w:rPr>
          <w:color w:val="auto"/>
        </w:rPr>
      </w:pPr>
    </w:p>
    <w:p w:rsidR="00CF3D26" w:rsidRDefault="00415186" w:rsidP="00CF3D26">
      <w:pPr>
        <w:pStyle w:val="Default"/>
        <w:numPr>
          <w:ilvl w:val="0"/>
          <w:numId w:val="16"/>
        </w:numPr>
        <w:jc w:val="both"/>
        <w:rPr>
          <w:color w:val="auto"/>
        </w:rPr>
      </w:pPr>
      <w:r>
        <w:t xml:space="preserve">In </w:t>
      </w:r>
      <w:r w:rsidRPr="00B71863">
        <w:t>his comments, the SRSG argues that, whi</w:t>
      </w:r>
      <w:r>
        <w:t xml:space="preserve">le the complainant states that </w:t>
      </w:r>
      <w:r w:rsidRPr="00B71863">
        <w:t xml:space="preserve">he has suffered      mental pain and anguish as a result of the </w:t>
      </w:r>
      <w:r>
        <w:t xml:space="preserve">death of his brother, </w:t>
      </w:r>
      <w:r w:rsidRPr="00B71863">
        <w:t xml:space="preserve">there is no express allegation that this fear and anguish were a result of UNMIK’s response to </w:t>
      </w:r>
      <w:r>
        <w:t xml:space="preserve">Mr </w:t>
      </w:r>
      <w:proofErr w:type="spellStart"/>
      <w:r w:rsidRPr="00CF3D26">
        <w:rPr>
          <w:lang w:val="en-GB"/>
        </w:rPr>
        <w:t>Vladislav</w:t>
      </w:r>
      <w:proofErr w:type="spellEnd"/>
      <w:r w:rsidRPr="00CF3D26">
        <w:rPr>
          <w:lang w:val="en-GB"/>
        </w:rPr>
        <w:t xml:space="preserve"> </w:t>
      </w:r>
      <w:proofErr w:type="spellStart"/>
      <w:r w:rsidRPr="00CF3D26">
        <w:rPr>
          <w:lang w:val="en-GB"/>
        </w:rPr>
        <w:t>Bulatović</w:t>
      </w:r>
      <w:proofErr w:type="spellEnd"/>
      <w:r>
        <w:t>’s killing</w:t>
      </w:r>
      <w:r w:rsidRPr="00B71863">
        <w:t>. For that reason, this part of the complaint is inadmissible as manifestly ill-founded.</w:t>
      </w:r>
    </w:p>
    <w:p w:rsidR="00CF3D26" w:rsidRDefault="00CF3D26" w:rsidP="00CF3D26">
      <w:pPr>
        <w:pStyle w:val="ListParagraph"/>
      </w:pPr>
    </w:p>
    <w:p w:rsidR="00CF3D26" w:rsidRDefault="00415186" w:rsidP="00CF3D26">
      <w:pPr>
        <w:pStyle w:val="Default"/>
        <w:numPr>
          <w:ilvl w:val="0"/>
          <w:numId w:val="16"/>
        </w:numPr>
        <w:jc w:val="both"/>
        <w:rPr>
          <w:color w:val="auto"/>
        </w:rPr>
      </w:pPr>
      <w:r w:rsidRPr="00CF3D26">
        <w:rPr>
          <w:lang w:val="en-GB"/>
        </w:rPr>
        <w:t>For the same reasons as regarding the complaint under Article 2 of the ECHR, and while having no doubts as to the profound suffering caused to the complainant by the death of his brother, the Panel finds no appearance of a violation of Article 3 of the ECHR by UNMIK.</w:t>
      </w:r>
    </w:p>
    <w:p w:rsidR="00CF3D26" w:rsidRDefault="00CF3D26" w:rsidP="00CF3D26">
      <w:pPr>
        <w:pStyle w:val="ListParagraph"/>
      </w:pPr>
    </w:p>
    <w:p w:rsidR="00415186" w:rsidRPr="00CF3D26" w:rsidRDefault="00415186" w:rsidP="00CF3D26">
      <w:pPr>
        <w:pStyle w:val="Default"/>
        <w:numPr>
          <w:ilvl w:val="0"/>
          <w:numId w:val="16"/>
        </w:numPr>
        <w:jc w:val="both"/>
        <w:rPr>
          <w:color w:val="auto"/>
        </w:rPr>
      </w:pPr>
      <w:r w:rsidRPr="00CF3D26">
        <w:rPr>
          <w:lang w:val="en-GB"/>
        </w:rPr>
        <w:t>It follows that this part of the complaint is manifestly ill-founded within the meaning of Section 3.3 of UNMIK Regulation No. 2006/12, and therefore inadmissible.</w:t>
      </w:r>
    </w:p>
    <w:p w:rsidR="00415186" w:rsidRPr="00601B42" w:rsidRDefault="00415186" w:rsidP="00CA4CD5">
      <w:pPr>
        <w:rPr>
          <w:lang w:val="en-US"/>
        </w:rPr>
      </w:pPr>
    </w:p>
    <w:p w:rsidR="00415186" w:rsidRDefault="00415186" w:rsidP="00625B9F">
      <w:pPr>
        <w:pStyle w:val="JuPara"/>
        <w:ind w:firstLine="0"/>
        <w:rPr>
          <w:szCs w:val="24"/>
          <w:lang w:eastAsia="nl-NL"/>
        </w:rPr>
      </w:pPr>
    </w:p>
    <w:p w:rsidR="00415186" w:rsidRDefault="00415186" w:rsidP="00625B9F">
      <w:pPr>
        <w:pStyle w:val="JuPara"/>
        <w:ind w:firstLine="0"/>
        <w:rPr>
          <w:szCs w:val="24"/>
        </w:rPr>
      </w:pPr>
    </w:p>
    <w:p w:rsidR="00415186" w:rsidRPr="008A3F4E" w:rsidRDefault="00415186" w:rsidP="00625B9F">
      <w:pPr>
        <w:autoSpaceDE w:val="0"/>
        <w:autoSpaceDN w:val="0"/>
        <w:adjustRightInd w:val="0"/>
        <w:jc w:val="both"/>
        <w:rPr>
          <w:b/>
          <w:bCs/>
          <w:lang w:val="en-GB" w:eastAsia="en-US"/>
        </w:rPr>
      </w:pPr>
      <w:r w:rsidRPr="008A3F4E">
        <w:rPr>
          <w:b/>
          <w:bCs/>
          <w:lang w:val="en-GB" w:eastAsia="en-US"/>
        </w:rPr>
        <w:t>FOR THESE REASONS,</w:t>
      </w:r>
    </w:p>
    <w:p w:rsidR="00415186" w:rsidRPr="008A3F4E" w:rsidRDefault="00415186" w:rsidP="00625B9F">
      <w:pPr>
        <w:autoSpaceDE w:val="0"/>
        <w:autoSpaceDN w:val="0"/>
        <w:adjustRightInd w:val="0"/>
        <w:jc w:val="both"/>
        <w:rPr>
          <w:lang w:val="en-GB" w:eastAsia="en-US"/>
        </w:rPr>
      </w:pPr>
    </w:p>
    <w:p w:rsidR="00415186" w:rsidRPr="008A3F4E" w:rsidRDefault="00415186" w:rsidP="00625B9F">
      <w:pPr>
        <w:autoSpaceDE w:val="0"/>
        <w:autoSpaceDN w:val="0"/>
        <w:adjustRightInd w:val="0"/>
        <w:jc w:val="both"/>
        <w:rPr>
          <w:lang w:val="en-GB" w:eastAsia="en-US"/>
        </w:rPr>
      </w:pPr>
      <w:r w:rsidRPr="008A3F4E">
        <w:rPr>
          <w:lang w:val="en-GB" w:eastAsia="en-US"/>
        </w:rPr>
        <w:t>The Panel, unanimously,</w:t>
      </w:r>
    </w:p>
    <w:p w:rsidR="00415186" w:rsidRPr="008A3F4E" w:rsidRDefault="00415186" w:rsidP="00625B9F">
      <w:pPr>
        <w:autoSpaceDE w:val="0"/>
        <w:autoSpaceDN w:val="0"/>
        <w:adjustRightInd w:val="0"/>
        <w:jc w:val="both"/>
        <w:rPr>
          <w:bCs/>
          <w:lang w:val="en-GB" w:eastAsia="en-US"/>
        </w:rPr>
      </w:pPr>
    </w:p>
    <w:p w:rsidR="00415186" w:rsidRPr="008A3F4E" w:rsidRDefault="00415186" w:rsidP="00625B9F">
      <w:pPr>
        <w:autoSpaceDE w:val="0"/>
        <w:autoSpaceDN w:val="0"/>
        <w:adjustRightInd w:val="0"/>
        <w:jc w:val="both"/>
        <w:outlineLvl w:val="0"/>
        <w:rPr>
          <w:b/>
          <w:bCs/>
          <w:lang w:val="en-GB" w:eastAsia="en-US"/>
        </w:rPr>
      </w:pPr>
      <w:proofErr w:type="gramStart"/>
      <w:r w:rsidRPr="008A3F4E">
        <w:rPr>
          <w:b/>
          <w:bCs/>
          <w:lang w:val="en-GB" w:eastAsia="en-US"/>
        </w:rPr>
        <w:t xml:space="preserve">DECLARES THE COMPLAINT </w:t>
      </w:r>
      <w:r>
        <w:rPr>
          <w:b/>
          <w:bCs/>
          <w:lang w:val="en-GB" w:eastAsia="en-US"/>
        </w:rPr>
        <w:t>IN</w:t>
      </w:r>
      <w:r w:rsidRPr="008A3F4E">
        <w:rPr>
          <w:b/>
          <w:bCs/>
          <w:lang w:val="en-GB" w:eastAsia="en-US"/>
        </w:rPr>
        <w:t>ADMISSIBLE.</w:t>
      </w:r>
      <w:proofErr w:type="gramEnd"/>
    </w:p>
    <w:p w:rsidR="00415186" w:rsidRPr="008A3F4E" w:rsidRDefault="00415186" w:rsidP="00625B9F">
      <w:pPr>
        <w:autoSpaceDE w:val="0"/>
        <w:jc w:val="both"/>
        <w:rPr>
          <w:lang w:val="en-GB"/>
        </w:rPr>
      </w:pPr>
    </w:p>
    <w:p w:rsidR="00415186" w:rsidRPr="008A3F4E" w:rsidRDefault="00415186" w:rsidP="00625B9F">
      <w:pPr>
        <w:autoSpaceDE w:val="0"/>
        <w:jc w:val="both"/>
        <w:rPr>
          <w:lang w:val="en-GB"/>
        </w:rPr>
      </w:pPr>
    </w:p>
    <w:p w:rsidR="00415186" w:rsidRPr="008A3F4E" w:rsidRDefault="00415186" w:rsidP="00625B9F">
      <w:pPr>
        <w:autoSpaceDE w:val="0"/>
        <w:jc w:val="both"/>
        <w:rPr>
          <w:lang w:val="en-GB"/>
        </w:rPr>
      </w:pPr>
    </w:p>
    <w:p w:rsidR="00415186" w:rsidRPr="008A3F4E" w:rsidRDefault="00415186" w:rsidP="00625B9F">
      <w:pPr>
        <w:autoSpaceDE w:val="0"/>
        <w:jc w:val="both"/>
        <w:rPr>
          <w:lang w:val="en-GB"/>
        </w:rPr>
      </w:pPr>
    </w:p>
    <w:p w:rsidR="00415186" w:rsidRPr="008A3F4E" w:rsidRDefault="00415186" w:rsidP="00625B9F">
      <w:pPr>
        <w:autoSpaceDE w:val="0"/>
        <w:jc w:val="both"/>
        <w:rPr>
          <w:lang w:val="en-GB"/>
        </w:rPr>
      </w:pPr>
    </w:p>
    <w:p w:rsidR="00415186" w:rsidRPr="008A3F4E" w:rsidRDefault="00415186"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w:t>
      </w:r>
      <w:r w:rsidRPr="005C515F">
        <w:rPr>
          <w:lang w:val="en-GB" w:eastAsia="en-US"/>
        </w:rPr>
        <w:t>ANTONOV</w:t>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t xml:space="preserve"> </w:t>
      </w:r>
      <w:r w:rsidRPr="008A3F4E">
        <w:rPr>
          <w:lang w:val="en-GB" w:eastAsia="en-US"/>
        </w:rPr>
        <w:tab/>
      </w:r>
      <w:r w:rsidRPr="008A3F4E">
        <w:rPr>
          <w:lang w:val="en-GB" w:eastAsia="en-US"/>
        </w:rPr>
        <w:tab/>
      </w:r>
      <w:proofErr w:type="spellStart"/>
      <w:r w:rsidRPr="008A3F4E">
        <w:rPr>
          <w:lang w:val="en-GB" w:eastAsia="en-US"/>
        </w:rPr>
        <w:t>Marek</w:t>
      </w:r>
      <w:proofErr w:type="spellEnd"/>
      <w:r w:rsidRPr="008A3F4E">
        <w:rPr>
          <w:lang w:val="en-GB" w:eastAsia="en-US"/>
        </w:rPr>
        <w:t xml:space="preserve"> NOWICKI</w:t>
      </w:r>
    </w:p>
    <w:p w:rsidR="00415186" w:rsidRPr="008A3F4E" w:rsidRDefault="00415186" w:rsidP="007206EF">
      <w:pPr>
        <w:autoSpaceDE w:val="0"/>
        <w:autoSpaceDN w:val="0"/>
        <w:adjustRightInd w:val="0"/>
        <w:jc w:val="both"/>
        <w:rPr>
          <w:highlight w:val="yellow"/>
          <w:lang w:val="en-GB" w:eastAsia="en-US"/>
        </w:rPr>
      </w:pPr>
      <w:r w:rsidRPr="008A3F4E">
        <w:rPr>
          <w:lang w:val="en-GB" w:eastAsia="en-US"/>
        </w:rPr>
        <w:t>Executive Officer</w:t>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t>Presiding Member</w:t>
      </w:r>
    </w:p>
    <w:sectPr w:rsidR="00415186" w:rsidRPr="008A3F4E"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3D" w:rsidRDefault="00093B3D">
      <w:r>
        <w:separator/>
      </w:r>
    </w:p>
  </w:endnote>
  <w:endnote w:type="continuationSeparator" w:id="0">
    <w:p w:rsidR="00093B3D" w:rsidRDefault="00093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3D" w:rsidRDefault="00093B3D">
      <w:r>
        <w:separator/>
      </w:r>
    </w:p>
  </w:footnote>
  <w:footnote w:type="continuationSeparator" w:id="0">
    <w:p w:rsidR="00093B3D" w:rsidRDefault="0009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6" w:rsidRDefault="00301311" w:rsidP="00034929">
    <w:pPr>
      <w:pStyle w:val="Header"/>
      <w:framePr w:wrap="around" w:vAnchor="text" w:hAnchor="margin" w:xAlign="right" w:y="1"/>
      <w:rPr>
        <w:rStyle w:val="PageNumber"/>
      </w:rPr>
    </w:pPr>
    <w:r>
      <w:rPr>
        <w:rStyle w:val="PageNumber"/>
      </w:rPr>
      <w:fldChar w:fldCharType="begin"/>
    </w:r>
    <w:r w:rsidR="00415186">
      <w:rPr>
        <w:rStyle w:val="PageNumber"/>
      </w:rPr>
      <w:instrText xml:space="preserve">PAGE  </w:instrText>
    </w:r>
    <w:r>
      <w:rPr>
        <w:rStyle w:val="PageNumber"/>
      </w:rPr>
      <w:fldChar w:fldCharType="end"/>
    </w:r>
  </w:p>
  <w:p w:rsidR="00415186" w:rsidRDefault="004151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6" w:rsidRPr="00592AAE" w:rsidRDefault="00301311"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415186" w:rsidRPr="00592AAE">
      <w:rPr>
        <w:rStyle w:val="PageNumber"/>
        <w:sz w:val="22"/>
        <w:szCs w:val="22"/>
      </w:rPr>
      <w:instrText xml:space="preserve">PAGE  </w:instrText>
    </w:r>
    <w:r w:rsidRPr="00592AAE">
      <w:rPr>
        <w:rStyle w:val="PageNumber"/>
        <w:sz w:val="22"/>
        <w:szCs w:val="22"/>
      </w:rPr>
      <w:fldChar w:fldCharType="separate"/>
    </w:r>
    <w:r w:rsidR="00B06AF3">
      <w:rPr>
        <w:rStyle w:val="PageNumber"/>
        <w:noProof/>
        <w:sz w:val="22"/>
        <w:szCs w:val="22"/>
      </w:rPr>
      <w:t>3</w:t>
    </w:r>
    <w:r w:rsidRPr="00592AAE">
      <w:rPr>
        <w:rStyle w:val="PageNumber"/>
        <w:sz w:val="22"/>
        <w:szCs w:val="22"/>
      </w:rPr>
      <w:fldChar w:fldCharType="end"/>
    </w:r>
  </w:p>
  <w:p w:rsidR="00415186" w:rsidRDefault="004151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183272"/>
    <w:multiLevelType w:val="hybridMultilevel"/>
    <w:tmpl w:val="1E308D90"/>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CECE39B8"/>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F1500E"/>
    <w:multiLevelType w:val="hybridMultilevel"/>
    <w:tmpl w:val="BD7485EC"/>
    <w:lvl w:ilvl="0" w:tplc="0409000F">
      <w:start w:val="16"/>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BD8172B"/>
    <w:multiLevelType w:val="hybridMultilevel"/>
    <w:tmpl w:val="0910F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6"/>
  </w:num>
  <w:num w:numId="4">
    <w:abstractNumId w:val="27"/>
  </w:num>
  <w:num w:numId="5">
    <w:abstractNumId w:val="36"/>
  </w:num>
  <w:num w:numId="6">
    <w:abstractNumId w:val="4"/>
  </w:num>
  <w:num w:numId="7">
    <w:abstractNumId w:val="39"/>
  </w:num>
  <w:num w:numId="8">
    <w:abstractNumId w:val="20"/>
  </w:num>
  <w:num w:numId="9">
    <w:abstractNumId w:val="7"/>
  </w:num>
  <w:num w:numId="10">
    <w:abstractNumId w:val="41"/>
  </w:num>
  <w:num w:numId="11">
    <w:abstractNumId w:val="11"/>
  </w:num>
  <w:num w:numId="12">
    <w:abstractNumId w:val="15"/>
  </w:num>
  <w:num w:numId="13">
    <w:abstractNumId w:val="30"/>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40"/>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29"/>
  </w:num>
  <w:num w:numId="35">
    <w:abstractNumId w:val="2"/>
  </w:num>
  <w:num w:numId="36">
    <w:abstractNumId w:val="28"/>
  </w:num>
  <w:num w:numId="37">
    <w:abstractNumId w:val="35"/>
  </w:num>
  <w:num w:numId="38">
    <w:abstractNumId w:val="34"/>
  </w:num>
  <w:num w:numId="39">
    <w:abstractNumId w:val="38"/>
  </w:num>
  <w:num w:numId="40">
    <w:abstractNumId w:val="3"/>
  </w:num>
  <w:num w:numId="41">
    <w:abstractNumId w:val="37"/>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0A20"/>
    <w:rsid w:val="0001615F"/>
    <w:rsid w:val="0001775A"/>
    <w:rsid w:val="00020B73"/>
    <w:rsid w:val="000217F1"/>
    <w:rsid w:val="00022017"/>
    <w:rsid w:val="0002624D"/>
    <w:rsid w:val="00030969"/>
    <w:rsid w:val="00030FDC"/>
    <w:rsid w:val="00034929"/>
    <w:rsid w:val="00040D7A"/>
    <w:rsid w:val="0004219D"/>
    <w:rsid w:val="00046403"/>
    <w:rsid w:val="00051F3D"/>
    <w:rsid w:val="000635B4"/>
    <w:rsid w:val="00063BFE"/>
    <w:rsid w:val="000645C0"/>
    <w:rsid w:val="00064BED"/>
    <w:rsid w:val="0007298B"/>
    <w:rsid w:val="000775C2"/>
    <w:rsid w:val="0008169A"/>
    <w:rsid w:val="000906A5"/>
    <w:rsid w:val="00093B3D"/>
    <w:rsid w:val="00095F50"/>
    <w:rsid w:val="000965C0"/>
    <w:rsid w:val="000A19CC"/>
    <w:rsid w:val="000A247C"/>
    <w:rsid w:val="000A4776"/>
    <w:rsid w:val="000A67FF"/>
    <w:rsid w:val="000B12BA"/>
    <w:rsid w:val="000B769E"/>
    <w:rsid w:val="000C482F"/>
    <w:rsid w:val="000D005A"/>
    <w:rsid w:val="000D1255"/>
    <w:rsid w:val="000D187D"/>
    <w:rsid w:val="000D64AE"/>
    <w:rsid w:val="000E1718"/>
    <w:rsid w:val="000E4C92"/>
    <w:rsid w:val="000F103D"/>
    <w:rsid w:val="000F3682"/>
    <w:rsid w:val="001010FA"/>
    <w:rsid w:val="00103283"/>
    <w:rsid w:val="00103591"/>
    <w:rsid w:val="00114380"/>
    <w:rsid w:val="00115B4F"/>
    <w:rsid w:val="00116FFA"/>
    <w:rsid w:val="00126225"/>
    <w:rsid w:val="00130A80"/>
    <w:rsid w:val="00140584"/>
    <w:rsid w:val="00141E6E"/>
    <w:rsid w:val="00143F5C"/>
    <w:rsid w:val="001526E6"/>
    <w:rsid w:val="0015481E"/>
    <w:rsid w:val="00157820"/>
    <w:rsid w:val="00167D8A"/>
    <w:rsid w:val="00173252"/>
    <w:rsid w:val="00182C5B"/>
    <w:rsid w:val="00183914"/>
    <w:rsid w:val="00187F02"/>
    <w:rsid w:val="00195137"/>
    <w:rsid w:val="0019540C"/>
    <w:rsid w:val="001A1DE9"/>
    <w:rsid w:val="001A3FBE"/>
    <w:rsid w:val="001D1E0D"/>
    <w:rsid w:val="001D3AC8"/>
    <w:rsid w:val="001E4463"/>
    <w:rsid w:val="001E5896"/>
    <w:rsid w:val="001F2DED"/>
    <w:rsid w:val="001F435E"/>
    <w:rsid w:val="00206422"/>
    <w:rsid w:val="00214EE0"/>
    <w:rsid w:val="00217198"/>
    <w:rsid w:val="00224E94"/>
    <w:rsid w:val="002275DC"/>
    <w:rsid w:val="00231488"/>
    <w:rsid w:val="00232FA9"/>
    <w:rsid w:val="0023441F"/>
    <w:rsid w:val="0023724A"/>
    <w:rsid w:val="00246893"/>
    <w:rsid w:val="00255721"/>
    <w:rsid w:val="002569CC"/>
    <w:rsid w:val="002715DF"/>
    <w:rsid w:val="00274576"/>
    <w:rsid w:val="002844A3"/>
    <w:rsid w:val="00291F79"/>
    <w:rsid w:val="00292658"/>
    <w:rsid w:val="002A2F31"/>
    <w:rsid w:val="002A30CE"/>
    <w:rsid w:val="002A39D0"/>
    <w:rsid w:val="002A7C58"/>
    <w:rsid w:val="002B4E8D"/>
    <w:rsid w:val="002B554F"/>
    <w:rsid w:val="002B706B"/>
    <w:rsid w:val="002C3601"/>
    <w:rsid w:val="002C6DFA"/>
    <w:rsid w:val="002D17DF"/>
    <w:rsid w:val="002D2FEB"/>
    <w:rsid w:val="002D41D6"/>
    <w:rsid w:val="00301311"/>
    <w:rsid w:val="00306BF6"/>
    <w:rsid w:val="00306EB4"/>
    <w:rsid w:val="003109D3"/>
    <w:rsid w:val="003115BB"/>
    <w:rsid w:val="00312509"/>
    <w:rsid w:val="00324197"/>
    <w:rsid w:val="00324AF0"/>
    <w:rsid w:val="0032747A"/>
    <w:rsid w:val="00335CC9"/>
    <w:rsid w:val="00336A14"/>
    <w:rsid w:val="0034121F"/>
    <w:rsid w:val="00350068"/>
    <w:rsid w:val="0035009B"/>
    <w:rsid w:val="00351760"/>
    <w:rsid w:val="00357F74"/>
    <w:rsid w:val="00371BFF"/>
    <w:rsid w:val="00373986"/>
    <w:rsid w:val="00373ED5"/>
    <w:rsid w:val="00377B16"/>
    <w:rsid w:val="00383ACD"/>
    <w:rsid w:val="00384858"/>
    <w:rsid w:val="00397439"/>
    <w:rsid w:val="00397B51"/>
    <w:rsid w:val="003A44CE"/>
    <w:rsid w:val="003B6932"/>
    <w:rsid w:val="003B72E3"/>
    <w:rsid w:val="003C0D04"/>
    <w:rsid w:val="003C4433"/>
    <w:rsid w:val="003C55F5"/>
    <w:rsid w:val="003E2C5D"/>
    <w:rsid w:val="003E3F8A"/>
    <w:rsid w:val="003E7285"/>
    <w:rsid w:val="003F33A2"/>
    <w:rsid w:val="003F5D4C"/>
    <w:rsid w:val="004000B4"/>
    <w:rsid w:val="004021DD"/>
    <w:rsid w:val="00411330"/>
    <w:rsid w:val="00413F8B"/>
    <w:rsid w:val="00415186"/>
    <w:rsid w:val="0042584E"/>
    <w:rsid w:val="0042775C"/>
    <w:rsid w:val="00433676"/>
    <w:rsid w:val="004403D2"/>
    <w:rsid w:val="004419D4"/>
    <w:rsid w:val="00466BEF"/>
    <w:rsid w:val="00473FE1"/>
    <w:rsid w:val="00475306"/>
    <w:rsid w:val="00485047"/>
    <w:rsid w:val="00486F78"/>
    <w:rsid w:val="004B032B"/>
    <w:rsid w:val="004B11BD"/>
    <w:rsid w:val="004B1851"/>
    <w:rsid w:val="004B6045"/>
    <w:rsid w:val="004C0C54"/>
    <w:rsid w:val="004C14D7"/>
    <w:rsid w:val="004C332E"/>
    <w:rsid w:val="004C58BC"/>
    <w:rsid w:val="004D2563"/>
    <w:rsid w:val="004D5373"/>
    <w:rsid w:val="004E2FA2"/>
    <w:rsid w:val="004E5481"/>
    <w:rsid w:val="004F6226"/>
    <w:rsid w:val="005027D5"/>
    <w:rsid w:val="00514CD0"/>
    <w:rsid w:val="00521C07"/>
    <w:rsid w:val="00522ED7"/>
    <w:rsid w:val="005241A2"/>
    <w:rsid w:val="00536439"/>
    <w:rsid w:val="00541F6C"/>
    <w:rsid w:val="00544416"/>
    <w:rsid w:val="00551B94"/>
    <w:rsid w:val="00551C66"/>
    <w:rsid w:val="005534B5"/>
    <w:rsid w:val="00555ECD"/>
    <w:rsid w:val="00557BAD"/>
    <w:rsid w:val="00562C5F"/>
    <w:rsid w:val="005649B8"/>
    <w:rsid w:val="0056518E"/>
    <w:rsid w:val="00575F95"/>
    <w:rsid w:val="00580327"/>
    <w:rsid w:val="00580A9C"/>
    <w:rsid w:val="00585306"/>
    <w:rsid w:val="00592AAE"/>
    <w:rsid w:val="0059368C"/>
    <w:rsid w:val="005B03AA"/>
    <w:rsid w:val="005C1EC7"/>
    <w:rsid w:val="005C2501"/>
    <w:rsid w:val="005C515F"/>
    <w:rsid w:val="005C5304"/>
    <w:rsid w:val="005C5382"/>
    <w:rsid w:val="005D05AF"/>
    <w:rsid w:val="005D2FE5"/>
    <w:rsid w:val="005D34DB"/>
    <w:rsid w:val="005D730F"/>
    <w:rsid w:val="005E066D"/>
    <w:rsid w:val="005E66F5"/>
    <w:rsid w:val="005E72AB"/>
    <w:rsid w:val="005F25A8"/>
    <w:rsid w:val="005F26FE"/>
    <w:rsid w:val="005F2B5D"/>
    <w:rsid w:val="005F6FD6"/>
    <w:rsid w:val="006007AA"/>
    <w:rsid w:val="006016A8"/>
    <w:rsid w:val="00601B42"/>
    <w:rsid w:val="00602146"/>
    <w:rsid w:val="00604B2B"/>
    <w:rsid w:val="006126DB"/>
    <w:rsid w:val="0061277B"/>
    <w:rsid w:val="00613611"/>
    <w:rsid w:val="0062107A"/>
    <w:rsid w:val="0062540C"/>
    <w:rsid w:val="00625B9F"/>
    <w:rsid w:val="0063134F"/>
    <w:rsid w:val="0064114C"/>
    <w:rsid w:val="00641C1E"/>
    <w:rsid w:val="00643A15"/>
    <w:rsid w:val="00643C14"/>
    <w:rsid w:val="00651721"/>
    <w:rsid w:val="00653111"/>
    <w:rsid w:val="00657B2F"/>
    <w:rsid w:val="0066093E"/>
    <w:rsid w:val="00662824"/>
    <w:rsid w:val="0067273A"/>
    <w:rsid w:val="006B3650"/>
    <w:rsid w:val="006C37DA"/>
    <w:rsid w:val="006C6E92"/>
    <w:rsid w:val="006C7951"/>
    <w:rsid w:val="006E0489"/>
    <w:rsid w:val="006E56DB"/>
    <w:rsid w:val="006F1FCB"/>
    <w:rsid w:val="00710D22"/>
    <w:rsid w:val="007206EF"/>
    <w:rsid w:val="00726339"/>
    <w:rsid w:val="007277BC"/>
    <w:rsid w:val="00730D6E"/>
    <w:rsid w:val="007331EA"/>
    <w:rsid w:val="0073625B"/>
    <w:rsid w:val="0074392B"/>
    <w:rsid w:val="00745734"/>
    <w:rsid w:val="00746752"/>
    <w:rsid w:val="0075003F"/>
    <w:rsid w:val="00771F37"/>
    <w:rsid w:val="00772244"/>
    <w:rsid w:val="00773808"/>
    <w:rsid w:val="00774148"/>
    <w:rsid w:val="0078110A"/>
    <w:rsid w:val="00782739"/>
    <w:rsid w:val="007A1695"/>
    <w:rsid w:val="007A71B7"/>
    <w:rsid w:val="007B18DF"/>
    <w:rsid w:val="007B2F67"/>
    <w:rsid w:val="007B3473"/>
    <w:rsid w:val="007B498A"/>
    <w:rsid w:val="007C0ED1"/>
    <w:rsid w:val="007C11A4"/>
    <w:rsid w:val="007C11D9"/>
    <w:rsid w:val="007C3BF9"/>
    <w:rsid w:val="007D6678"/>
    <w:rsid w:val="007E3C1F"/>
    <w:rsid w:val="007E4242"/>
    <w:rsid w:val="007E446D"/>
    <w:rsid w:val="007F25A5"/>
    <w:rsid w:val="007F3C65"/>
    <w:rsid w:val="007F6D7C"/>
    <w:rsid w:val="00800EE5"/>
    <w:rsid w:val="008013CE"/>
    <w:rsid w:val="0080199A"/>
    <w:rsid w:val="00813775"/>
    <w:rsid w:val="008146AC"/>
    <w:rsid w:val="00814C0B"/>
    <w:rsid w:val="00820CAA"/>
    <w:rsid w:val="00821798"/>
    <w:rsid w:val="0082377F"/>
    <w:rsid w:val="00825FDC"/>
    <w:rsid w:val="00826168"/>
    <w:rsid w:val="00830D2C"/>
    <w:rsid w:val="00833FD8"/>
    <w:rsid w:val="008360CE"/>
    <w:rsid w:val="00836F76"/>
    <w:rsid w:val="00847291"/>
    <w:rsid w:val="00872AC3"/>
    <w:rsid w:val="00876E38"/>
    <w:rsid w:val="008837FE"/>
    <w:rsid w:val="008A053C"/>
    <w:rsid w:val="008A24A4"/>
    <w:rsid w:val="008A3F4E"/>
    <w:rsid w:val="008A53F4"/>
    <w:rsid w:val="008A772F"/>
    <w:rsid w:val="008B377D"/>
    <w:rsid w:val="008B6769"/>
    <w:rsid w:val="008C2FF2"/>
    <w:rsid w:val="008C5F82"/>
    <w:rsid w:val="008D3C0E"/>
    <w:rsid w:val="008E19DE"/>
    <w:rsid w:val="008F09D6"/>
    <w:rsid w:val="008F26F4"/>
    <w:rsid w:val="008F4C97"/>
    <w:rsid w:val="008F7005"/>
    <w:rsid w:val="00903A77"/>
    <w:rsid w:val="00907B67"/>
    <w:rsid w:val="009103F4"/>
    <w:rsid w:val="009167B3"/>
    <w:rsid w:val="009428BA"/>
    <w:rsid w:val="009465FC"/>
    <w:rsid w:val="00950357"/>
    <w:rsid w:val="0095308A"/>
    <w:rsid w:val="0096231D"/>
    <w:rsid w:val="00965E6B"/>
    <w:rsid w:val="00970C3A"/>
    <w:rsid w:val="009730CC"/>
    <w:rsid w:val="009747A9"/>
    <w:rsid w:val="009830AF"/>
    <w:rsid w:val="00984ECE"/>
    <w:rsid w:val="00991AE5"/>
    <w:rsid w:val="00996B32"/>
    <w:rsid w:val="00997D8F"/>
    <w:rsid w:val="009A1EEC"/>
    <w:rsid w:val="009A2EB2"/>
    <w:rsid w:val="009A6A9E"/>
    <w:rsid w:val="009B4F93"/>
    <w:rsid w:val="009C0C6E"/>
    <w:rsid w:val="009D6057"/>
    <w:rsid w:val="009E5419"/>
    <w:rsid w:val="009E5554"/>
    <w:rsid w:val="009E6046"/>
    <w:rsid w:val="009E783F"/>
    <w:rsid w:val="009F1633"/>
    <w:rsid w:val="009F4FD0"/>
    <w:rsid w:val="00A07CCC"/>
    <w:rsid w:val="00A13E09"/>
    <w:rsid w:val="00A14067"/>
    <w:rsid w:val="00A2571E"/>
    <w:rsid w:val="00A308D8"/>
    <w:rsid w:val="00A47638"/>
    <w:rsid w:val="00A50A89"/>
    <w:rsid w:val="00A50F04"/>
    <w:rsid w:val="00A526DD"/>
    <w:rsid w:val="00A6148E"/>
    <w:rsid w:val="00A623CD"/>
    <w:rsid w:val="00A71C78"/>
    <w:rsid w:val="00A728A8"/>
    <w:rsid w:val="00A8069C"/>
    <w:rsid w:val="00A807FC"/>
    <w:rsid w:val="00A87DEA"/>
    <w:rsid w:val="00A90675"/>
    <w:rsid w:val="00AA1296"/>
    <w:rsid w:val="00AB0C54"/>
    <w:rsid w:val="00AC61AE"/>
    <w:rsid w:val="00AD4C84"/>
    <w:rsid w:val="00AE365F"/>
    <w:rsid w:val="00AE580D"/>
    <w:rsid w:val="00AF0657"/>
    <w:rsid w:val="00AF0731"/>
    <w:rsid w:val="00AF543F"/>
    <w:rsid w:val="00B03018"/>
    <w:rsid w:val="00B055D3"/>
    <w:rsid w:val="00B06AF3"/>
    <w:rsid w:val="00B11E49"/>
    <w:rsid w:val="00B12719"/>
    <w:rsid w:val="00B142DB"/>
    <w:rsid w:val="00B15400"/>
    <w:rsid w:val="00B15C0C"/>
    <w:rsid w:val="00B3051C"/>
    <w:rsid w:val="00B33B32"/>
    <w:rsid w:val="00B375CC"/>
    <w:rsid w:val="00B411FA"/>
    <w:rsid w:val="00B43D47"/>
    <w:rsid w:val="00B46E10"/>
    <w:rsid w:val="00B473B4"/>
    <w:rsid w:val="00B47E17"/>
    <w:rsid w:val="00B50555"/>
    <w:rsid w:val="00B50ADD"/>
    <w:rsid w:val="00B51165"/>
    <w:rsid w:val="00B63B53"/>
    <w:rsid w:val="00B65F37"/>
    <w:rsid w:val="00B67750"/>
    <w:rsid w:val="00B71863"/>
    <w:rsid w:val="00B76C13"/>
    <w:rsid w:val="00B81DFF"/>
    <w:rsid w:val="00B84466"/>
    <w:rsid w:val="00B84638"/>
    <w:rsid w:val="00B87117"/>
    <w:rsid w:val="00B91478"/>
    <w:rsid w:val="00B93DDD"/>
    <w:rsid w:val="00BA74AC"/>
    <w:rsid w:val="00BA7BA6"/>
    <w:rsid w:val="00BB00AF"/>
    <w:rsid w:val="00BB44EC"/>
    <w:rsid w:val="00BB78E6"/>
    <w:rsid w:val="00BC07DA"/>
    <w:rsid w:val="00BC793A"/>
    <w:rsid w:val="00BD01C4"/>
    <w:rsid w:val="00BD2A4C"/>
    <w:rsid w:val="00BD3233"/>
    <w:rsid w:val="00BD4894"/>
    <w:rsid w:val="00BE69F3"/>
    <w:rsid w:val="00BF1664"/>
    <w:rsid w:val="00BF1E22"/>
    <w:rsid w:val="00BF3E01"/>
    <w:rsid w:val="00BF473A"/>
    <w:rsid w:val="00C01D7D"/>
    <w:rsid w:val="00C06F86"/>
    <w:rsid w:val="00C155FF"/>
    <w:rsid w:val="00C24841"/>
    <w:rsid w:val="00C30E65"/>
    <w:rsid w:val="00C30FD2"/>
    <w:rsid w:val="00C33807"/>
    <w:rsid w:val="00C33FDA"/>
    <w:rsid w:val="00C341BD"/>
    <w:rsid w:val="00C34660"/>
    <w:rsid w:val="00C372B1"/>
    <w:rsid w:val="00C37D67"/>
    <w:rsid w:val="00C4419F"/>
    <w:rsid w:val="00C5643A"/>
    <w:rsid w:val="00C56B5E"/>
    <w:rsid w:val="00C63C9D"/>
    <w:rsid w:val="00C64684"/>
    <w:rsid w:val="00C65CB7"/>
    <w:rsid w:val="00C66968"/>
    <w:rsid w:val="00C72302"/>
    <w:rsid w:val="00C74505"/>
    <w:rsid w:val="00C76264"/>
    <w:rsid w:val="00C82DAC"/>
    <w:rsid w:val="00C94E7C"/>
    <w:rsid w:val="00C95549"/>
    <w:rsid w:val="00CA2FF1"/>
    <w:rsid w:val="00CA4CD5"/>
    <w:rsid w:val="00CA5901"/>
    <w:rsid w:val="00CC5A66"/>
    <w:rsid w:val="00CD15A2"/>
    <w:rsid w:val="00CD16ED"/>
    <w:rsid w:val="00CD3C72"/>
    <w:rsid w:val="00CD4FD8"/>
    <w:rsid w:val="00CD6B75"/>
    <w:rsid w:val="00CD6EBC"/>
    <w:rsid w:val="00CE0860"/>
    <w:rsid w:val="00CE20AF"/>
    <w:rsid w:val="00CE253C"/>
    <w:rsid w:val="00CE2AEC"/>
    <w:rsid w:val="00CE4C3B"/>
    <w:rsid w:val="00CE5B66"/>
    <w:rsid w:val="00CF01EA"/>
    <w:rsid w:val="00CF3D26"/>
    <w:rsid w:val="00CF6F48"/>
    <w:rsid w:val="00CF7DC2"/>
    <w:rsid w:val="00D0156B"/>
    <w:rsid w:val="00D04164"/>
    <w:rsid w:val="00D07B3C"/>
    <w:rsid w:val="00D12204"/>
    <w:rsid w:val="00D1580B"/>
    <w:rsid w:val="00D17F6D"/>
    <w:rsid w:val="00D21DA1"/>
    <w:rsid w:val="00D23D9D"/>
    <w:rsid w:val="00D2453A"/>
    <w:rsid w:val="00D345F2"/>
    <w:rsid w:val="00D363A2"/>
    <w:rsid w:val="00D404FC"/>
    <w:rsid w:val="00D536BB"/>
    <w:rsid w:val="00D55B57"/>
    <w:rsid w:val="00D5767A"/>
    <w:rsid w:val="00D618E1"/>
    <w:rsid w:val="00D61FD3"/>
    <w:rsid w:val="00D631DC"/>
    <w:rsid w:val="00D729E9"/>
    <w:rsid w:val="00D84A8E"/>
    <w:rsid w:val="00D8570F"/>
    <w:rsid w:val="00D92832"/>
    <w:rsid w:val="00DA03F2"/>
    <w:rsid w:val="00DA6A4E"/>
    <w:rsid w:val="00DB31BF"/>
    <w:rsid w:val="00DB33C6"/>
    <w:rsid w:val="00DB5E39"/>
    <w:rsid w:val="00DB5F40"/>
    <w:rsid w:val="00DB6CB6"/>
    <w:rsid w:val="00DB724B"/>
    <w:rsid w:val="00DC5E51"/>
    <w:rsid w:val="00DC7C68"/>
    <w:rsid w:val="00DD0451"/>
    <w:rsid w:val="00DE007D"/>
    <w:rsid w:val="00DE5DF6"/>
    <w:rsid w:val="00DE6C1E"/>
    <w:rsid w:val="00DF5C45"/>
    <w:rsid w:val="00E01BA7"/>
    <w:rsid w:val="00E052CC"/>
    <w:rsid w:val="00E06AD6"/>
    <w:rsid w:val="00E07D7A"/>
    <w:rsid w:val="00E1129D"/>
    <w:rsid w:val="00E2551B"/>
    <w:rsid w:val="00E27A84"/>
    <w:rsid w:val="00E33156"/>
    <w:rsid w:val="00E338EF"/>
    <w:rsid w:val="00E40892"/>
    <w:rsid w:val="00E53E55"/>
    <w:rsid w:val="00E6069F"/>
    <w:rsid w:val="00E6321D"/>
    <w:rsid w:val="00E634B3"/>
    <w:rsid w:val="00E64EAD"/>
    <w:rsid w:val="00E72798"/>
    <w:rsid w:val="00E848B3"/>
    <w:rsid w:val="00E8545C"/>
    <w:rsid w:val="00E96F35"/>
    <w:rsid w:val="00EA1804"/>
    <w:rsid w:val="00EB2699"/>
    <w:rsid w:val="00EB3583"/>
    <w:rsid w:val="00EC0363"/>
    <w:rsid w:val="00EC51CB"/>
    <w:rsid w:val="00EC7638"/>
    <w:rsid w:val="00ED0E30"/>
    <w:rsid w:val="00ED1841"/>
    <w:rsid w:val="00ED3B64"/>
    <w:rsid w:val="00EF137F"/>
    <w:rsid w:val="00EF7A41"/>
    <w:rsid w:val="00F00101"/>
    <w:rsid w:val="00F022CB"/>
    <w:rsid w:val="00F07E0B"/>
    <w:rsid w:val="00F110FE"/>
    <w:rsid w:val="00F114A1"/>
    <w:rsid w:val="00F125E5"/>
    <w:rsid w:val="00F14799"/>
    <w:rsid w:val="00F20188"/>
    <w:rsid w:val="00F25C41"/>
    <w:rsid w:val="00F34BE7"/>
    <w:rsid w:val="00F36084"/>
    <w:rsid w:val="00F37842"/>
    <w:rsid w:val="00F429BA"/>
    <w:rsid w:val="00F46C74"/>
    <w:rsid w:val="00F502B6"/>
    <w:rsid w:val="00F66C58"/>
    <w:rsid w:val="00F75E5F"/>
    <w:rsid w:val="00F75F55"/>
    <w:rsid w:val="00F77566"/>
    <w:rsid w:val="00F8058E"/>
    <w:rsid w:val="00F84B34"/>
    <w:rsid w:val="00F87EAC"/>
    <w:rsid w:val="00F90130"/>
    <w:rsid w:val="00F95EC3"/>
    <w:rsid w:val="00FA0D2A"/>
    <w:rsid w:val="00FA44E5"/>
    <w:rsid w:val="00FB6A7E"/>
    <w:rsid w:val="00FC2631"/>
    <w:rsid w:val="00FC53B8"/>
    <w:rsid w:val="00FC63E0"/>
    <w:rsid w:val="00FD4EE9"/>
    <w:rsid w:val="00FE2E38"/>
    <w:rsid w:val="00FE7BCC"/>
    <w:rsid w:val="00FF2815"/>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425C"/>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8425C"/>
    <w:rPr>
      <w:rFonts w:asciiTheme="majorHAnsi" w:eastAsiaTheme="majorEastAsia" w:hAnsiTheme="majorHAnsi" w:cstheme="majorBidi"/>
      <w:b/>
      <w:bCs/>
      <w:sz w:val="26"/>
      <w:szCs w:val="26"/>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rsid w:val="00D8425C"/>
    <w:rPr>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rsid w:val="00D8425C"/>
    <w:rPr>
      <w:sz w:val="0"/>
      <w:szCs w:val="0"/>
      <w:lang w:val="nl-NL" w:eastAsia="nl-NL"/>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rsid w:val="00D8425C"/>
    <w:rPr>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rsid w:val="00D8425C"/>
    <w:rPr>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rsid w:val="00D8425C"/>
    <w:rPr>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rsid w:val="00D8425C"/>
    <w:rPr>
      <w:b/>
      <w:bCs/>
    </w:rPr>
  </w:style>
  <w:style w:type="paragraph" w:styleId="ListParagraph">
    <w:name w:val="List Paragraph"/>
    <w:basedOn w:val="Normal"/>
    <w:uiPriority w:val="99"/>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140313561">
      <w:marLeft w:val="0"/>
      <w:marRight w:val="0"/>
      <w:marTop w:val="0"/>
      <w:marBottom w:val="0"/>
      <w:divBdr>
        <w:top w:val="none" w:sz="0" w:space="0" w:color="auto"/>
        <w:left w:val="none" w:sz="0" w:space="0" w:color="auto"/>
        <w:bottom w:val="none" w:sz="0" w:space="0" w:color="auto"/>
        <w:right w:val="none" w:sz="0" w:space="0" w:color="auto"/>
      </w:divBdr>
    </w:div>
    <w:div w:id="140313562">
      <w:marLeft w:val="0"/>
      <w:marRight w:val="0"/>
      <w:marTop w:val="0"/>
      <w:marBottom w:val="0"/>
      <w:divBdr>
        <w:top w:val="none" w:sz="0" w:space="0" w:color="auto"/>
        <w:left w:val="none" w:sz="0" w:space="0" w:color="auto"/>
        <w:bottom w:val="none" w:sz="0" w:space="0" w:color="auto"/>
        <w:right w:val="none" w:sz="0" w:space="0" w:color="auto"/>
      </w:divBdr>
    </w:div>
    <w:div w:id="140313563">
      <w:marLeft w:val="0"/>
      <w:marRight w:val="0"/>
      <w:marTop w:val="0"/>
      <w:marBottom w:val="0"/>
      <w:divBdr>
        <w:top w:val="none" w:sz="0" w:space="0" w:color="auto"/>
        <w:left w:val="none" w:sz="0" w:space="0" w:color="auto"/>
        <w:bottom w:val="none" w:sz="0" w:space="0" w:color="auto"/>
        <w:right w:val="none" w:sz="0" w:space="0" w:color="auto"/>
      </w:divBdr>
    </w:div>
    <w:div w:id="140313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BULATOVIĆ, Vuksan</Reference>
    <Case_x0020_Year xmlns="63130c8a-8d1f-4e28-8ee3-43603ca9ef3b">2009</Case_x0020_Year>
    <Case_x0020_Status xmlns="16f2acb5-7363-4076-9084-069fc3bb4325">CASE CLOSED</Case_x0020_Status>
    <Date_x0020_of_x0020_Adoption xmlns="16f2acb5-7363-4076-9084-069fc3bb4325">2011-12-20T23:00:00+00:00</Date_x0020_of_x0020_Adoption>
    <Case_x0020_Number xmlns="16f2acb5-7363-4076-9084-069fc3bb4325">165/09</Case_x0020_Number>
    <Type_x0020_of_x0020_Document xmlns="16f2acb5-7363-4076-9084-069fc3bb4325">Decision - Inadmissible</Type_x0020_of_x0020_Document>
    <_dlc_DocId xmlns="b9fab99d-1571-47f6-8995-3a195ef041f8">M5JDUUKXSQ5W-25-300</_dlc_DocId>
    <_dlc_DocIdUrl xmlns="b9fab99d-1571-47f6-8995-3a195ef041f8">
      <Url>http://prod.unmikonline.org/hrap/Eng/_layouts/DocIdRedir.aspx?ID=M5JDUUKXSQ5W-25-300</Url>
      <Description>M5JDUUKXSQ5W-25-300</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B741-9DA5-427D-A707-117193FD3859}"/>
</file>

<file path=customXml/itemProps2.xml><?xml version="1.0" encoding="utf-8"?>
<ds:datastoreItem xmlns:ds="http://schemas.openxmlformats.org/officeDocument/2006/customXml" ds:itemID="{A7A136D8-C146-48FA-8DBB-81E529A8F4C8}"/>
</file>

<file path=customXml/itemProps3.xml><?xml version="1.0" encoding="utf-8"?>
<ds:datastoreItem xmlns:ds="http://schemas.openxmlformats.org/officeDocument/2006/customXml" ds:itemID="{B22B0F95-55F9-4AFF-ADD8-60C0227D97EF}"/>
</file>

<file path=customXml/itemProps4.xml><?xml version="1.0" encoding="utf-8"?>
<ds:datastoreItem xmlns:ds="http://schemas.openxmlformats.org/officeDocument/2006/customXml" ds:itemID="{DA96E960-8BB7-41DD-BC54-E3E0EC74509C}"/>
</file>

<file path=customXml/itemProps5.xml><?xml version="1.0" encoding="utf-8"?>
<ds:datastoreItem xmlns:ds="http://schemas.openxmlformats.org/officeDocument/2006/customXml" ds:itemID="{FB77A115-D584-42F5-B76E-EA583EBCB87B}"/>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subject/>
  <dc:creator>Paul Lemmens</dc:creator>
  <cp:keywords/>
  <dc:description/>
  <cp:lastModifiedBy>acesano</cp:lastModifiedBy>
  <cp:revision>2</cp:revision>
  <cp:lastPrinted>2011-12-22T08:51:00Z</cp:lastPrinted>
  <dcterms:created xsi:type="dcterms:W3CDTF">2011-12-22T09:00:00Z</dcterms:created>
  <dcterms:modified xsi:type="dcterms:W3CDTF">2011-12-22T09:00:00Z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3f17ad9b-2351-4b20-914e-09f269243859</vt:lpwstr>
  </property>
  <property fmtid="{D5CDD505-2E9C-101B-9397-08002B2CF9AE}" pid="4" name="Language Filter">
    <vt:lpwstr>English</vt:lpwstr>
  </property>
  <property fmtid="{D5CDD505-2E9C-101B-9397-08002B2CF9AE}" pid="5" name="Order">
    <vt:r8>30000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